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1508B" w14:textId="77777777" w:rsidR="00CC7DDA" w:rsidRPr="00DD5813" w:rsidRDefault="00CC7DDA" w:rsidP="00CC7DDA">
      <w:pPr>
        <w:tabs>
          <w:tab w:val="left" w:pos="567"/>
        </w:tabs>
        <w:spacing w:after="0" w:line="480" w:lineRule="auto"/>
        <w:jc w:val="center"/>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The Usual Suspects: How psychological motives and thinking styles predict the endorsement of well-known and COVID-19 conspiracy beliefs</w:t>
      </w:r>
    </w:p>
    <w:p w14:paraId="564BDF9A" w14:textId="77777777" w:rsidR="00CC7DDA" w:rsidRPr="00DD5813" w:rsidRDefault="00CC7DDA" w:rsidP="00CC7DDA">
      <w:pPr>
        <w:tabs>
          <w:tab w:val="left" w:pos="567"/>
        </w:tabs>
        <w:spacing w:after="0" w:line="480" w:lineRule="auto"/>
        <w:jc w:val="center"/>
        <w:rPr>
          <w:rFonts w:ascii="Times New Roman" w:eastAsia="Times New Roman" w:hAnsi="Times New Roman" w:cs="Times New Roman"/>
          <w:sz w:val="24"/>
          <w:szCs w:val="24"/>
        </w:rPr>
      </w:pPr>
    </w:p>
    <w:p w14:paraId="37CE0192" w14:textId="77777777" w:rsidR="00CC7DDA" w:rsidRPr="00DD5813" w:rsidRDefault="00CC7DDA" w:rsidP="00CC7DDA">
      <w:pPr>
        <w:tabs>
          <w:tab w:val="left" w:pos="567"/>
        </w:tabs>
        <w:spacing w:after="0" w:line="480" w:lineRule="auto"/>
        <w:jc w:val="center"/>
        <w:rPr>
          <w:rFonts w:ascii="Times New Roman" w:eastAsia="Times New Roman" w:hAnsi="Times New Roman" w:cs="Times New Roman"/>
          <w:sz w:val="24"/>
          <w:szCs w:val="24"/>
        </w:rPr>
      </w:pPr>
    </w:p>
    <w:p w14:paraId="751F03B8" w14:textId="77777777" w:rsidR="00CC7DDA" w:rsidRPr="00DD5813" w:rsidRDefault="00CC7DDA" w:rsidP="00CC7DDA">
      <w:pPr>
        <w:tabs>
          <w:tab w:val="left" w:pos="567"/>
        </w:tabs>
        <w:spacing w:after="0" w:line="480" w:lineRule="auto"/>
        <w:jc w:val="center"/>
        <w:rPr>
          <w:rFonts w:ascii="Times New Roman" w:eastAsia="Times New Roman" w:hAnsi="Times New Roman" w:cs="Times New Roman"/>
          <w:sz w:val="24"/>
          <w:szCs w:val="24"/>
        </w:rPr>
      </w:pPr>
      <w:proofErr w:type="spellStart"/>
      <w:r w:rsidRPr="00DD5813">
        <w:rPr>
          <w:rFonts w:ascii="Times New Roman" w:eastAsia="Times New Roman" w:hAnsi="Times New Roman" w:cs="Times New Roman"/>
          <w:sz w:val="24"/>
          <w:szCs w:val="24"/>
        </w:rPr>
        <w:t>Vukašin</w:t>
      </w:r>
      <w:proofErr w:type="spellEnd"/>
      <w:r w:rsidRPr="00DD5813">
        <w:rPr>
          <w:rFonts w:ascii="Times New Roman" w:eastAsia="Times New Roman" w:hAnsi="Times New Roman" w:cs="Times New Roman"/>
          <w:sz w:val="24"/>
          <w:szCs w:val="24"/>
        </w:rPr>
        <w:t xml:space="preserve"> </w:t>
      </w:r>
      <w:proofErr w:type="spellStart"/>
      <w:r w:rsidRPr="00DD5813">
        <w:rPr>
          <w:rFonts w:ascii="Times New Roman" w:eastAsia="Times New Roman" w:hAnsi="Times New Roman" w:cs="Times New Roman"/>
          <w:sz w:val="24"/>
          <w:szCs w:val="24"/>
        </w:rPr>
        <w:t>Gligorić</w:t>
      </w:r>
      <w:proofErr w:type="spellEnd"/>
      <w:r w:rsidRPr="00DD5813">
        <w:rPr>
          <w:rFonts w:ascii="Times New Roman" w:eastAsia="Times New Roman" w:hAnsi="Times New Roman" w:cs="Times New Roman"/>
          <w:sz w:val="24"/>
          <w:szCs w:val="24"/>
          <w:vertAlign w:val="superscript"/>
        </w:rPr>
        <w:footnoteReference w:id="1"/>
      </w:r>
      <w:r w:rsidRPr="00DD5813">
        <w:rPr>
          <w:rFonts w:ascii="Times New Roman" w:eastAsia="Times New Roman" w:hAnsi="Times New Roman" w:cs="Times New Roman"/>
          <w:sz w:val="24"/>
          <w:szCs w:val="24"/>
        </w:rPr>
        <w:t xml:space="preserve">, Margarida Moreira da Silva, Selin </w:t>
      </w:r>
      <w:proofErr w:type="spellStart"/>
      <w:r w:rsidRPr="00DD5813">
        <w:rPr>
          <w:rFonts w:ascii="Times New Roman" w:eastAsia="Times New Roman" w:hAnsi="Times New Roman" w:cs="Times New Roman"/>
          <w:sz w:val="24"/>
          <w:szCs w:val="24"/>
        </w:rPr>
        <w:t>Eker</w:t>
      </w:r>
      <w:proofErr w:type="spellEnd"/>
      <w:r w:rsidRPr="00DD5813">
        <w:rPr>
          <w:rFonts w:ascii="Times New Roman" w:eastAsia="Times New Roman" w:hAnsi="Times New Roman" w:cs="Times New Roman"/>
          <w:sz w:val="24"/>
          <w:szCs w:val="24"/>
          <w:vertAlign w:val="superscript"/>
        </w:rPr>
        <w:t>*</w:t>
      </w:r>
      <w:r w:rsidRPr="00DD5813">
        <w:rPr>
          <w:rFonts w:ascii="Times New Roman" w:eastAsia="Times New Roman" w:hAnsi="Times New Roman" w:cs="Times New Roman"/>
          <w:sz w:val="24"/>
          <w:szCs w:val="24"/>
        </w:rPr>
        <w:t xml:space="preserve">, </w:t>
      </w:r>
      <w:proofErr w:type="spellStart"/>
      <w:r w:rsidRPr="00DD5813">
        <w:rPr>
          <w:rFonts w:ascii="Times New Roman" w:eastAsia="Times New Roman" w:hAnsi="Times New Roman" w:cs="Times New Roman"/>
          <w:sz w:val="24"/>
          <w:szCs w:val="24"/>
        </w:rPr>
        <w:t>Nieke</w:t>
      </w:r>
      <w:proofErr w:type="spellEnd"/>
      <w:r w:rsidRPr="00DD5813">
        <w:rPr>
          <w:rFonts w:ascii="Times New Roman" w:eastAsia="Times New Roman" w:hAnsi="Times New Roman" w:cs="Times New Roman"/>
          <w:sz w:val="24"/>
          <w:szCs w:val="24"/>
        </w:rPr>
        <w:t xml:space="preserve"> van Hoek</w:t>
      </w:r>
      <w:r w:rsidRPr="00DD5813">
        <w:rPr>
          <w:rFonts w:ascii="Times New Roman" w:eastAsia="Times New Roman" w:hAnsi="Times New Roman" w:cs="Times New Roman"/>
          <w:sz w:val="24"/>
          <w:szCs w:val="24"/>
          <w:vertAlign w:val="superscript"/>
        </w:rPr>
        <w:t>*</w:t>
      </w:r>
      <w:r w:rsidRPr="00DD5813">
        <w:rPr>
          <w:rFonts w:ascii="Times New Roman" w:eastAsia="Times New Roman" w:hAnsi="Times New Roman" w:cs="Times New Roman"/>
          <w:sz w:val="24"/>
          <w:szCs w:val="24"/>
        </w:rPr>
        <w:t xml:space="preserve">, Ella </w:t>
      </w:r>
      <w:proofErr w:type="spellStart"/>
      <w:r w:rsidRPr="00DD5813">
        <w:rPr>
          <w:rFonts w:ascii="Times New Roman" w:eastAsia="Times New Roman" w:hAnsi="Times New Roman" w:cs="Times New Roman"/>
          <w:sz w:val="24"/>
          <w:szCs w:val="24"/>
        </w:rPr>
        <w:t>Nieuwenhuijzen</w:t>
      </w:r>
      <w:proofErr w:type="spellEnd"/>
      <w:r w:rsidRPr="00DD5813">
        <w:rPr>
          <w:rFonts w:ascii="Times New Roman" w:eastAsia="Times New Roman" w:hAnsi="Times New Roman" w:cs="Times New Roman"/>
          <w:sz w:val="24"/>
          <w:szCs w:val="24"/>
          <w:vertAlign w:val="superscript"/>
        </w:rPr>
        <w:t>*</w:t>
      </w:r>
      <w:r w:rsidRPr="00DD5813">
        <w:rPr>
          <w:rFonts w:ascii="Times New Roman" w:eastAsia="Times New Roman" w:hAnsi="Times New Roman" w:cs="Times New Roman"/>
          <w:sz w:val="24"/>
          <w:szCs w:val="24"/>
        </w:rPr>
        <w:t xml:space="preserve">, </w:t>
      </w:r>
      <w:proofErr w:type="spellStart"/>
      <w:r w:rsidRPr="00DD5813">
        <w:rPr>
          <w:rFonts w:ascii="Times New Roman" w:eastAsia="Times New Roman" w:hAnsi="Times New Roman" w:cs="Times New Roman"/>
          <w:sz w:val="24"/>
          <w:szCs w:val="24"/>
        </w:rPr>
        <w:t>Uljana</w:t>
      </w:r>
      <w:proofErr w:type="spellEnd"/>
      <w:r w:rsidRPr="00DD5813">
        <w:rPr>
          <w:rFonts w:ascii="Times New Roman" w:eastAsia="Times New Roman" w:hAnsi="Times New Roman" w:cs="Times New Roman"/>
          <w:sz w:val="24"/>
          <w:szCs w:val="24"/>
        </w:rPr>
        <w:t xml:space="preserve"> Popova</w:t>
      </w:r>
      <w:r w:rsidRPr="00DD5813">
        <w:rPr>
          <w:rFonts w:ascii="Times New Roman" w:eastAsia="Times New Roman" w:hAnsi="Times New Roman" w:cs="Times New Roman"/>
          <w:sz w:val="24"/>
          <w:szCs w:val="24"/>
          <w:vertAlign w:val="superscript"/>
        </w:rPr>
        <w:t>*</w:t>
      </w:r>
      <w:r w:rsidRPr="00DD5813">
        <w:rPr>
          <w:rFonts w:ascii="Times New Roman" w:eastAsia="Times New Roman" w:hAnsi="Times New Roman" w:cs="Times New Roman"/>
          <w:sz w:val="24"/>
          <w:szCs w:val="24"/>
        </w:rPr>
        <w:t xml:space="preserve">, </w:t>
      </w:r>
      <w:proofErr w:type="spellStart"/>
      <w:r w:rsidRPr="00DD5813">
        <w:rPr>
          <w:rFonts w:ascii="Times New Roman" w:eastAsia="Times New Roman" w:hAnsi="Times New Roman" w:cs="Times New Roman"/>
          <w:sz w:val="24"/>
          <w:szCs w:val="24"/>
        </w:rPr>
        <w:t>Golnar</w:t>
      </w:r>
      <w:proofErr w:type="spellEnd"/>
      <w:r w:rsidRPr="00DD5813">
        <w:rPr>
          <w:rFonts w:ascii="Times New Roman" w:eastAsia="Times New Roman" w:hAnsi="Times New Roman" w:cs="Times New Roman"/>
          <w:sz w:val="24"/>
          <w:szCs w:val="24"/>
        </w:rPr>
        <w:t xml:space="preserve"> </w:t>
      </w:r>
      <w:proofErr w:type="spellStart"/>
      <w:r w:rsidRPr="00DD5813">
        <w:rPr>
          <w:rFonts w:ascii="Times New Roman" w:eastAsia="Times New Roman" w:hAnsi="Times New Roman" w:cs="Times New Roman"/>
          <w:sz w:val="24"/>
          <w:szCs w:val="24"/>
        </w:rPr>
        <w:t>Zeighami</w:t>
      </w:r>
      <w:proofErr w:type="spellEnd"/>
      <w:r w:rsidRPr="00DD5813">
        <w:rPr>
          <w:rFonts w:ascii="Times New Roman" w:eastAsia="Times New Roman" w:hAnsi="Times New Roman" w:cs="Times New Roman"/>
          <w:sz w:val="24"/>
          <w:szCs w:val="24"/>
          <w:vertAlign w:val="superscript"/>
        </w:rPr>
        <w:t>*</w:t>
      </w:r>
    </w:p>
    <w:p w14:paraId="41DEA733" w14:textId="77777777" w:rsidR="00CC7DDA" w:rsidRPr="00DD5813" w:rsidRDefault="00CC7DDA" w:rsidP="00CC7DDA">
      <w:pPr>
        <w:spacing w:after="0" w:line="480" w:lineRule="auto"/>
        <w:jc w:val="center"/>
        <w:rPr>
          <w:rFonts w:ascii="Times New Roman" w:eastAsia="Times New Roman" w:hAnsi="Times New Roman" w:cs="Times New Roman"/>
          <w:color w:val="000000"/>
          <w:sz w:val="24"/>
          <w:szCs w:val="24"/>
        </w:rPr>
      </w:pPr>
      <w:r w:rsidRPr="00DD5813">
        <w:rPr>
          <w:rFonts w:ascii="Times New Roman" w:eastAsia="Times New Roman" w:hAnsi="Times New Roman" w:cs="Times New Roman"/>
          <w:color w:val="000000"/>
          <w:sz w:val="24"/>
          <w:szCs w:val="24"/>
        </w:rPr>
        <w:t>Department of Psychology, University of Amsterdam, The Netherlands</w:t>
      </w:r>
    </w:p>
    <w:p w14:paraId="15C12506" w14:textId="77777777" w:rsidR="00CC7DDA" w:rsidRPr="00DD5813" w:rsidRDefault="00CC7DDA" w:rsidP="00CC7DDA">
      <w:pPr>
        <w:tabs>
          <w:tab w:val="left" w:pos="567"/>
        </w:tabs>
        <w:spacing w:after="0" w:line="480" w:lineRule="auto"/>
        <w:jc w:val="center"/>
        <w:rPr>
          <w:rFonts w:ascii="Times New Roman" w:eastAsia="Times New Roman" w:hAnsi="Times New Roman" w:cs="Times New Roman"/>
          <w:sz w:val="24"/>
          <w:szCs w:val="24"/>
        </w:rPr>
      </w:pPr>
    </w:p>
    <w:p w14:paraId="2DB61453" w14:textId="77777777" w:rsidR="00CC7DDA" w:rsidRPr="00DD5813" w:rsidRDefault="00CC7DDA" w:rsidP="00CC7DDA">
      <w:pPr>
        <w:tabs>
          <w:tab w:val="left" w:pos="2196"/>
        </w:tabs>
        <w:spacing w:after="0" w:line="480" w:lineRule="auto"/>
        <w:rPr>
          <w:rFonts w:ascii="Times New Roman" w:eastAsia="Times New Roman" w:hAnsi="Times New Roman" w:cs="Times New Roman"/>
          <w:sz w:val="24"/>
          <w:szCs w:val="24"/>
        </w:rPr>
      </w:pPr>
    </w:p>
    <w:p w14:paraId="3D367005" w14:textId="77777777" w:rsidR="00CC7DDA" w:rsidRPr="00DD5813" w:rsidRDefault="00CC7DDA" w:rsidP="00CC7DDA">
      <w:pPr>
        <w:tabs>
          <w:tab w:val="left" w:pos="2196"/>
        </w:tabs>
        <w:spacing w:after="0" w:line="480" w:lineRule="auto"/>
        <w:jc w:val="center"/>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Conflict of Interest: Authors have no conflict of interest.</w:t>
      </w:r>
    </w:p>
    <w:p w14:paraId="6C744EAC" w14:textId="77777777" w:rsidR="00CC7DDA" w:rsidRPr="00DD5813" w:rsidRDefault="00CC7DDA" w:rsidP="00CC7DDA">
      <w:pPr>
        <w:tabs>
          <w:tab w:val="left" w:pos="2196"/>
        </w:tabs>
        <w:spacing w:after="0" w:line="480" w:lineRule="auto"/>
        <w:jc w:val="center"/>
        <w:rPr>
          <w:rFonts w:ascii="Times New Roman" w:eastAsia="Times New Roman" w:hAnsi="Times New Roman" w:cs="Times New Roman"/>
          <w:sz w:val="24"/>
          <w:szCs w:val="24"/>
        </w:rPr>
      </w:pPr>
    </w:p>
    <w:p w14:paraId="44FB1B0A" w14:textId="00E2DBAB" w:rsidR="00CC7DDA" w:rsidRDefault="00CC7DDA" w:rsidP="00CC7DDA">
      <w:pPr>
        <w:tabs>
          <w:tab w:val="left" w:pos="2196"/>
        </w:tabs>
        <w:spacing w:after="0" w:line="480" w:lineRule="auto"/>
        <w:jc w:val="center"/>
        <w:rPr>
          <w:rFonts w:ascii="Times New Roman" w:eastAsia="Times New Roman" w:hAnsi="Times New Roman" w:cs="Times New Roman"/>
          <w:caps/>
          <w:sz w:val="24"/>
          <w:szCs w:val="24"/>
        </w:rPr>
      </w:pPr>
      <w:r w:rsidRPr="00DD5813">
        <w:rPr>
          <w:rFonts w:ascii="Times New Roman" w:eastAsia="Times New Roman" w:hAnsi="Times New Roman" w:cs="Times New Roman"/>
          <w:caps/>
          <w:sz w:val="24"/>
          <w:szCs w:val="24"/>
        </w:rPr>
        <w:t>This VERSION OF THE manuscript has been ACCEPTED FOR PUBLICATION IN APPLIED COGNITIVE PSYCHOLOGY.</w:t>
      </w:r>
    </w:p>
    <w:p w14:paraId="4693F2A7" w14:textId="4D40A549" w:rsidR="00CC7DDA" w:rsidRPr="00CC7DDA" w:rsidRDefault="00CC7DDA" w:rsidP="00CC7DDA">
      <w:pPr>
        <w:tabs>
          <w:tab w:val="left" w:pos="2196"/>
        </w:tabs>
        <w:spacing w:after="0" w:line="480" w:lineRule="auto"/>
        <w:jc w:val="center"/>
        <w:rPr>
          <w:rFonts w:ascii="Times New Roman" w:eastAsia="Times New Roman" w:hAnsi="Times New Roman" w:cs="Times New Roman"/>
          <w:sz w:val="24"/>
          <w:szCs w:val="24"/>
        </w:rPr>
      </w:pPr>
      <w:hyperlink r:id="rId8" w:history="1">
        <w:r w:rsidRPr="00CC7DDA">
          <w:rPr>
            <w:rStyle w:val="Hyperlink"/>
            <w:rFonts w:ascii="Times New Roman" w:eastAsia="Times New Roman" w:hAnsi="Times New Roman" w:cs="Times New Roman"/>
            <w:sz w:val="24"/>
            <w:szCs w:val="24"/>
          </w:rPr>
          <w:t>https://onlinelibrary.wiley.com/doi/10.1002/acp.3844</w:t>
        </w:r>
      </w:hyperlink>
    </w:p>
    <w:p w14:paraId="70492087" w14:textId="7566B962" w:rsidR="00CC7DDA" w:rsidRPr="00DD5813" w:rsidRDefault="00CC7DDA" w:rsidP="00CC7DDA">
      <w:pPr>
        <w:tabs>
          <w:tab w:val="left" w:pos="2196"/>
        </w:tabs>
        <w:spacing w:after="0" w:line="480" w:lineRule="auto"/>
        <w:jc w:val="center"/>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 xml:space="preserve">Version: </w:t>
      </w:r>
      <w:r>
        <w:rPr>
          <w:rFonts w:ascii="Times New Roman" w:eastAsia="Times New Roman" w:hAnsi="Times New Roman" w:cs="Times New Roman"/>
          <w:sz w:val="24"/>
          <w:szCs w:val="24"/>
        </w:rPr>
        <w:t>20</w:t>
      </w:r>
      <w:r w:rsidRPr="00DD5813">
        <w:rPr>
          <w:rFonts w:ascii="Times New Roman" w:eastAsia="Times New Roman" w:hAnsi="Times New Roman" w:cs="Times New Roman"/>
          <w:sz w:val="24"/>
          <w:szCs w:val="24"/>
        </w:rPr>
        <w:t>/05/2021</w:t>
      </w:r>
    </w:p>
    <w:p w14:paraId="0E76CDD7" w14:textId="4AAB16BC" w:rsidR="000846C3" w:rsidRDefault="000846C3">
      <w:pPr>
        <w:tabs>
          <w:tab w:val="left" w:pos="2196"/>
        </w:tabs>
        <w:spacing w:after="0" w:line="480" w:lineRule="auto"/>
        <w:jc w:val="center"/>
        <w:rPr>
          <w:rFonts w:ascii="Times New Roman" w:eastAsia="Times New Roman" w:hAnsi="Times New Roman" w:cs="Times New Roman"/>
          <w:b/>
          <w:sz w:val="24"/>
          <w:szCs w:val="24"/>
        </w:rPr>
      </w:pPr>
    </w:p>
    <w:p w14:paraId="20940B1B" w14:textId="6A7AD85B" w:rsidR="00CC7DDA" w:rsidRDefault="00CC7DDA">
      <w:pPr>
        <w:tabs>
          <w:tab w:val="left" w:pos="2196"/>
        </w:tabs>
        <w:spacing w:after="0" w:line="480" w:lineRule="auto"/>
        <w:jc w:val="center"/>
        <w:rPr>
          <w:rFonts w:ascii="Times New Roman" w:eastAsia="Times New Roman" w:hAnsi="Times New Roman" w:cs="Times New Roman"/>
          <w:b/>
          <w:sz w:val="24"/>
          <w:szCs w:val="24"/>
        </w:rPr>
      </w:pPr>
    </w:p>
    <w:p w14:paraId="05CB1B31" w14:textId="5BDECB24" w:rsidR="00CC7DDA" w:rsidRDefault="00CC7DDA">
      <w:pPr>
        <w:tabs>
          <w:tab w:val="left" w:pos="2196"/>
        </w:tabs>
        <w:spacing w:after="0" w:line="480" w:lineRule="auto"/>
        <w:jc w:val="center"/>
        <w:rPr>
          <w:rFonts w:ascii="Times New Roman" w:eastAsia="Times New Roman" w:hAnsi="Times New Roman" w:cs="Times New Roman"/>
          <w:b/>
          <w:sz w:val="24"/>
          <w:szCs w:val="24"/>
        </w:rPr>
      </w:pPr>
    </w:p>
    <w:p w14:paraId="0D240198" w14:textId="395DCBB5" w:rsidR="00CC7DDA" w:rsidRDefault="00CC7DDA">
      <w:pPr>
        <w:tabs>
          <w:tab w:val="left" w:pos="2196"/>
        </w:tabs>
        <w:spacing w:after="0" w:line="480" w:lineRule="auto"/>
        <w:jc w:val="center"/>
        <w:rPr>
          <w:rFonts w:ascii="Times New Roman" w:eastAsia="Times New Roman" w:hAnsi="Times New Roman" w:cs="Times New Roman"/>
          <w:b/>
          <w:sz w:val="24"/>
          <w:szCs w:val="24"/>
        </w:rPr>
      </w:pPr>
    </w:p>
    <w:p w14:paraId="5E5CAE07" w14:textId="248D2321" w:rsidR="00CC7DDA" w:rsidRDefault="00CC7DDA">
      <w:pPr>
        <w:tabs>
          <w:tab w:val="left" w:pos="2196"/>
        </w:tabs>
        <w:spacing w:after="0" w:line="480" w:lineRule="auto"/>
        <w:jc w:val="center"/>
        <w:rPr>
          <w:rFonts w:ascii="Times New Roman" w:eastAsia="Times New Roman" w:hAnsi="Times New Roman" w:cs="Times New Roman"/>
          <w:b/>
          <w:sz w:val="24"/>
          <w:szCs w:val="24"/>
        </w:rPr>
      </w:pPr>
    </w:p>
    <w:p w14:paraId="558961A2" w14:textId="2FFB528B" w:rsidR="00CC7DDA" w:rsidRDefault="00CC7DDA">
      <w:pPr>
        <w:tabs>
          <w:tab w:val="left" w:pos="2196"/>
        </w:tabs>
        <w:spacing w:after="0" w:line="480" w:lineRule="auto"/>
        <w:jc w:val="center"/>
        <w:rPr>
          <w:rFonts w:ascii="Times New Roman" w:eastAsia="Times New Roman" w:hAnsi="Times New Roman" w:cs="Times New Roman"/>
          <w:b/>
          <w:sz w:val="24"/>
          <w:szCs w:val="24"/>
        </w:rPr>
      </w:pPr>
    </w:p>
    <w:p w14:paraId="579A73B0" w14:textId="5B5514EE" w:rsidR="00CC7DDA" w:rsidRDefault="00CC7DDA">
      <w:pPr>
        <w:tabs>
          <w:tab w:val="left" w:pos="2196"/>
        </w:tabs>
        <w:spacing w:after="0" w:line="480" w:lineRule="auto"/>
        <w:jc w:val="center"/>
        <w:rPr>
          <w:rFonts w:ascii="Times New Roman" w:eastAsia="Times New Roman" w:hAnsi="Times New Roman" w:cs="Times New Roman"/>
          <w:b/>
          <w:sz w:val="24"/>
          <w:szCs w:val="24"/>
        </w:rPr>
      </w:pPr>
    </w:p>
    <w:p w14:paraId="6A10E12D" w14:textId="77777777" w:rsidR="00CC7DDA" w:rsidRPr="00DD5813" w:rsidRDefault="00CC7DDA">
      <w:pPr>
        <w:tabs>
          <w:tab w:val="left" w:pos="2196"/>
        </w:tabs>
        <w:spacing w:after="0" w:line="480" w:lineRule="auto"/>
        <w:jc w:val="center"/>
        <w:rPr>
          <w:rFonts w:ascii="Times New Roman" w:eastAsia="Times New Roman" w:hAnsi="Times New Roman" w:cs="Times New Roman"/>
          <w:b/>
          <w:sz w:val="24"/>
          <w:szCs w:val="24"/>
        </w:rPr>
      </w:pPr>
    </w:p>
    <w:p w14:paraId="3B81AA09" w14:textId="2ADEA04E" w:rsidR="00F676AB" w:rsidRPr="00DD5813" w:rsidRDefault="00FC23B7">
      <w:pPr>
        <w:tabs>
          <w:tab w:val="left" w:pos="2196"/>
        </w:tabs>
        <w:spacing w:after="0" w:line="480" w:lineRule="auto"/>
        <w:jc w:val="center"/>
        <w:rPr>
          <w:rFonts w:ascii="Times New Roman" w:eastAsia="Times New Roman" w:hAnsi="Times New Roman" w:cs="Times New Roman"/>
          <w:b/>
          <w:sz w:val="24"/>
          <w:szCs w:val="24"/>
        </w:rPr>
      </w:pPr>
      <w:r w:rsidRPr="00DD5813">
        <w:rPr>
          <w:rFonts w:ascii="Times New Roman" w:eastAsia="Times New Roman" w:hAnsi="Times New Roman" w:cs="Times New Roman"/>
          <w:b/>
          <w:sz w:val="24"/>
          <w:szCs w:val="24"/>
        </w:rPr>
        <w:t>Abstract</w:t>
      </w:r>
    </w:p>
    <w:p w14:paraId="1E301A21" w14:textId="1B26B4DB" w:rsidR="004813E5" w:rsidRPr="00DD5813" w:rsidRDefault="00366877">
      <w:pPr>
        <w:tabs>
          <w:tab w:val="left" w:pos="2196"/>
        </w:tabs>
        <w:spacing w:after="0" w:line="480" w:lineRule="auto"/>
        <w:rPr>
          <w:rFonts w:ascii="Times New Roman" w:eastAsia="Times New Roman" w:hAnsi="Times New Roman" w:cs="Times New Roman"/>
          <w:bCs/>
          <w:sz w:val="24"/>
          <w:szCs w:val="24"/>
        </w:rPr>
      </w:pPr>
      <w:r w:rsidRPr="00DD5813">
        <w:rPr>
          <w:rFonts w:ascii="Times New Roman" w:eastAsia="Times New Roman" w:hAnsi="Times New Roman" w:cs="Times New Roman"/>
          <w:bCs/>
          <w:sz w:val="24"/>
          <w:szCs w:val="24"/>
        </w:rPr>
        <w:t>Research on belief in conspiracy theories identified many predictors but often failed to investigate them together</w:t>
      </w:r>
      <w:r w:rsidR="004813E5" w:rsidRPr="00DD5813">
        <w:rPr>
          <w:rFonts w:ascii="Times New Roman" w:eastAsia="Times New Roman" w:hAnsi="Times New Roman" w:cs="Times New Roman"/>
          <w:bCs/>
          <w:sz w:val="24"/>
          <w:szCs w:val="24"/>
        </w:rPr>
        <w:t xml:space="preserve">. In the present study, we tested how the most important predictors of beliefs in conspiracy theories </w:t>
      </w:r>
      <w:r w:rsidR="00F13997" w:rsidRPr="00DD5813">
        <w:rPr>
          <w:rFonts w:ascii="Times New Roman" w:eastAsia="Times New Roman" w:hAnsi="Times New Roman" w:cs="Times New Roman"/>
          <w:bCs/>
          <w:sz w:val="24"/>
          <w:szCs w:val="24"/>
        </w:rPr>
        <w:t>explain</w:t>
      </w:r>
      <w:r w:rsidR="004813E5" w:rsidRPr="00DD5813">
        <w:rPr>
          <w:rFonts w:ascii="Times New Roman" w:eastAsia="Times New Roman" w:hAnsi="Times New Roman" w:cs="Times New Roman"/>
          <w:bCs/>
          <w:sz w:val="24"/>
          <w:szCs w:val="24"/>
        </w:rPr>
        <w:t xml:space="preserve"> </w:t>
      </w:r>
      <w:r w:rsidR="003240EB" w:rsidRPr="00DD5813">
        <w:rPr>
          <w:rFonts w:ascii="Times New Roman" w:eastAsia="Times New Roman" w:hAnsi="Times New Roman" w:cs="Times New Roman"/>
          <w:bCs/>
          <w:sz w:val="24"/>
          <w:szCs w:val="24"/>
        </w:rPr>
        <w:t>endorsing</w:t>
      </w:r>
      <w:r w:rsidR="004813E5" w:rsidRPr="00DD5813">
        <w:rPr>
          <w:rFonts w:ascii="Times New Roman" w:eastAsia="Times New Roman" w:hAnsi="Times New Roman" w:cs="Times New Roman"/>
          <w:bCs/>
          <w:sz w:val="24"/>
          <w:szCs w:val="24"/>
        </w:rPr>
        <w:t xml:space="preserve"> COVID</w:t>
      </w:r>
      <w:r w:rsidR="00857C5F" w:rsidRPr="00DD5813">
        <w:rPr>
          <w:rFonts w:ascii="Times New Roman" w:eastAsia="Times New Roman" w:hAnsi="Times New Roman" w:cs="Times New Roman"/>
          <w:bCs/>
          <w:sz w:val="24"/>
          <w:szCs w:val="24"/>
        </w:rPr>
        <w:t>-19</w:t>
      </w:r>
      <w:r w:rsidR="004813E5" w:rsidRPr="00DD5813">
        <w:rPr>
          <w:rFonts w:ascii="Times New Roman" w:eastAsia="Times New Roman" w:hAnsi="Times New Roman" w:cs="Times New Roman"/>
          <w:bCs/>
          <w:sz w:val="24"/>
          <w:szCs w:val="24"/>
        </w:rPr>
        <w:t xml:space="preserve"> and non-COVID</w:t>
      </w:r>
      <w:r w:rsidR="00857C5F" w:rsidRPr="00DD5813">
        <w:rPr>
          <w:rFonts w:ascii="Times New Roman" w:eastAsia="Times New Roman" w:hAnsi="Times New Roman" w:cs="Times New Roman"/>
          <w:bCs/>
          <w:sz w:val="24"/>
          <w:szCs w:val="24"/>
        </w:rPr>
        <w:t>-19</w:t>
      </w:r>
      <w:r w:rsidR="004813E5" w:rsidRPr="00DD5813">
        <w:rPr>
          <w:rFonts w:ascii="Times New Roman" w:eastAsia="Times New Roman" w:hAnsi="Times New Roman" w:cs="Times New Roman"/>
          <w:bCs/>
          <w:sz w:val="24"/>
          <w:szCs w:val="24"/>
        </w:rPr>
        <w:t xml:space="preserve"> conspiracy theories and conspiracy mentality. </w:t>
      </w:r>
      <w:r w:rsidR="0038306B" w:rsidRPr="00DD5813">
        <w:rPr>
          <w:rFonts w:ascii="Times New Roman" w:eastAsia="Times New Roman" w:hAnsi="Times New Roman" w:cs="Times New Roman"/>
          <w:bCs/>
          <w:sz w:val="24"/>
          <w:szCs w:val="24"/>
        </w:rPr>
        <w:t>Apart from these three measures of conspiratorial thinking, participants (</w:t>
      </w:r>
      <w:r w:rsidR="0038306B" w:rsidRPr="00DD5813">
        <w:rPr>
          <w:rFonts w:ascii="Times New Roman" w:eastAsia="Times New Roman" w:hAnsi="Times New Roman" w:cs="Times New Roman"/>
          <w:bCs/>
          <w:i/>
          <w:iCs/>
          <w:sz w:val="24"/>
          <w:szCs w:val="24"/>
        </w:rPr>
        <w:t>N</w:t>
      </w:r>
      <w:r w:rsidR="0038306B" w:rsidRPr="00DD5813">
        <w:rPr>
          <w:rFonts w:ascii="Times New Roman" w:eastAsia="Times New Roman" w:hAnsi="Times New Roman" w:cs="Times New Roman"/>
          <w:bCs/>
          <w:sz w:val="24"/>
          <w:szCs w:val="24"/>
        </w:rPr>
        <w:t xml:space="preserve"> = 354) completed several measures of</w:t>
      </w:r>
      <w:r w:rsidR="00F13997" w:rsidRPr="00DD5813">
        <w:rPr>
          <w:rFonts w:ascii="Times New Roman" w:eastAsia="Times New Roman" w:hAnsi="Times New Roman" w:cs="Times New Roman"/>
          <w:bCs/>
          <w:sz w:val="24"/>
          <w:szCs w:val="24"/>
        </w:rPr>
        <w:t xml:space="preserve"> epistemic, existential</w:t>
      </w:r>
      <w:r w:rsidR="003240EB" w:rsidRPr="00DD5813">
        <w:rPr>
          <w:rFonts w:ascii="Times New Roman" w:eastAsia="Times New Roman" w:hAnsi="Times New Roman" w:cs="Times New Roman"/>
          <w:bCs/>
          <w:sz w:val="24"/>
          <w:szCs w:val="24"/>
        </w:rPr>
        <w:t>,</w:t>
      </w:r>
      <w:r w:rsidR="00F13997" w:rsidRPr="00DD5813">
        <w:rPr>
          <w:rFonts w:ascii="Times New Roman" w:eastAsia="Times New Roman" w:hAnsi="Times New Roman" w:cs="Times New Roman"/>
          <w:bCs/>
          <w:sz w:val="24"/>
          <w:szCs w:val="24"/>
        </w:rPr>
        <w:t xml:space="preserve"> and social</w:t>
      </w:r>
      <w:r w:rsidR="0038306B" w:rsidRPr="00DD5813">
        <w:rPr>
          <w:rFonts w:ascii="Times New Roman" w:eastAsia="Times New Roman" w:hAnsi="Times New Roman" w:cs="Times New Roman"/>
          <w:bCs/>
          <w:sz w:val="24"/>
          <w:szCs w:val="24"/>
        </w:rPr>
        <w:t xml:space="preserve"> psychological motives</w:t>
      </w:r>
      <w:r w:rsidR="00F13997" w:rsidRPr="00DD5813">
        <w:rPr>
          <w:rFonts w:ascii="Times New Roman" w:eastAsia="Times New Roman" w:hAnsi="Times New Roman" w:cs="Times New Roman"/>
          <w:bCs/>
          <w:sz w:val="24"/>
          <w:szCs w:val="24"/>
        </w:rPr>
        <w:t xml:space="preserve">, </w:t>
      </w:r>
      <w:r w:rsidR="0038306B" w:rsidRPr="00DD5813">
        <w:rPr>
          <w:rFonts w:ascii="Times New Roman" w:eastAsia="Times New Roman" w:hAnsi="Times New Roman" w:cs="Times New Roman"/>
          <w:bCs/>
          <w:sz w:val="24"/>
          <w:szCs w:val="24"/>
        </w:rPr>
        <w:t xml:space="preserve">as well as cognitive processing variables. </w:t>
      </w:r>
      <w:r w:rsidRPr="00DD5813">
        <w:rPr>
          <w:rFonts w:ascii="Times New Roman" w:eastAsia="Times New Roman" w:hAnsi="Times New Roman" w:cs="Times New Roman"/>
          <w:bCs/>
          <w:sz w:val="24"/>
          <w:szCs w:val="24"/>
        </w:rPr>
        <w:t xml:space="preserve">While many predictors </w:t>
      </w:r>
      <w:r w:rsidR="003240EB" w:rsidRPr="00DD5813">
        <w:rPr>
          <w:rFonts w:ascii="Times New Roman" w:eastAsia="Times New Roman" w:hAnsi="Times New Roman" w:cs="Times New Roman"/>
          <w:bCs/>
          <w:sz w:val="24"/>
          <w:szCs w:val="24"/>
        </w:rPr>
        <w:t>had</w:t>
      </w:r>
      <w:r w:rsidRPr="00DD5813">
        <w:rPr>
          <w:rFonts w:ascii="Times New Roman" w:eastAsia="Times New Roman" w:hAnsi="Times New Roman" w:cs="Times New Roman"/>
          <w:bCs/>
          <w:sz w:val="24"/>
          <w:szCs w:val="24"/>
        </w:rPr>
        <w:t xml:space="preserve"> significant </w:t>
      </w:r>
      <w:r w:rsidR="00AF4EEA" w:rsidRPr="00DD5813">
        <w:rPr>
          <w:rFonts w:ascii="Times New Roman" w:eastAsia="Times New Roman" w:hAnsi="Times New Roman" w:cs="Times New Roman"/>
          <w:bCs/>
          <w:sz w:val="24"/>
          <w:szCs w:val="24"/>
        </w:rPr>
        <w:t>correlations</w:t>
      </w:r>
      <w:r w:rsidRPr="00DD5813">
        <w:rPr>
          <w:rFonts w:ascii="Times New Roman" w:eastAsia="Times New Roman" w:hAnsi="Times New Roman" w:cs="Times New Roman"/>
          <w:bCs/>
          <w:sz w:val="24"/>
          <w:szCs w:val="24"/>
        </w:rPr>
        <w:t>, only three consistently explained conspiratorial beliefs</w:t>
      </w:r>
      <w:r w:rsidR="00F13997" w:rsidRPr="00DD5813">
        <w:rPr>
          <w:rFonts w:ascii="Times New Roman" w:eastAsia="Times New Roman" w:hAnsi="Times New Roman" w:cs="Times New Roman"/>
          <w:bCs/>
          <w:sz w:val="24"/>
          <w:szCs w:val="24"/>
        </w:rPr>
        <w:t xml:space="preserve"> </w:t>
      </w:r>
      <w:r w:rsidR="00857C5F" w:rsidRPr="00DD5813">
        <w:rPr>
          <w:rFonts w:ascii="Times New Roman" w:eastAsia="Times New Roman" w:hAnsi="Times New Roman" w:cs="Times New Roman"/>
          <w:bCs/>
          <w:sz w:val="24"/>
          <w:szCs w:val="24"/>
        </w:rPr>
        <w:t xml:space="preserve">when included </w:t>
      </w:r>
      <w:r w:rsidR="00F13997" w:rsidRPr="00DD5813">
        <w:rPr>
          <w:rFonts w:ascii="Times New Roman" w:eastAsia="Times New Roman" w:hAnsi="Times New Roman" w:cs="Times New Roman"/>
          <w:bCs/>
          <w:sz w:val="24"/>
          <w:szCs w:val="24"/>
        </w:rPr>
        <w:t>in one model</w:t>
      </w:r>
      <w:r w:rsidRPr="00DD5813">
        <w:rPr>
          <w:rFonts w:ascii="Times New Roman" w:eastAsia="Times New Roman" w:hAnsi="Times New Roman" w:cs="Times New Roman"/>
          <w:bCs/>
          <w:sz w:val="24"/>
          <w:szCs w:val="24"/>
        </w:rPr>
        <w:t>: higher spirituality (</w:t>
      </w:r>
      <w:r w:rsidR="0059731E" w:rsidRPr="00DD5813">
        <w:rPr>
          <w:rFonts w:ascii="Times New Roman" w:eastAsia="Times New Roman" w:hAnsi="Times New Roman" w:cs="Times New Roman"/>
          <w:bCs/>
          <w:sz w:val="24"/>
          <w:szCs w:val="24"/>
        </w:rPr>
        <w:t>specifically eco-awareness factor</w:t>
      </w:r>
      <w:r w:rsidRPr="00DD5813">
        <w:rPr>
          <w:rFonts w:ascii="Times New Roman" w:eastAsia="Times New Roman" w:hAnsi="Times New Roman" w:cs="Times New Roman"/>
          <w:bCs/>
          <w:sz w:val="24"/>
          <w:szCs w:val="24"/>
        </w:rPr>
        <w:t xml:space="preserve">), higher narcissism, and lower analytical thinking. </w:t>
      </w:r>
      <w:r w:rsidR="00F13997" w:rsidRPr="00DD5813">
        <w:rPr>
          <w:rFonts w:ascii="Times New Roman" w:eastAsia="Times New Roman" w:hAnsi="Times New Roman" w:cs="Times New Roman"/>
          <w:bCs/>
          <w:sz w:val="24"/>
          <w:szCs w:val="24"/>
        </w:rPr>
        <w:t xml:space="preserve">Compared to </w:t>
      </w:r>
      <w:r w:rsidR="003240EB" w:rsidRPr="00DD5813">
        <w:rPr>
          <w:rFonts w:ascii="Times New Roman" w:eastAsia="Times New Roman" w:hAnsi="Times New Roman" w:cs="Times New Roman"/>
          <w:bCs/>
          <w:sz w:val="24"/>
          <w:szCs w:val="24"/>
        </w:rPr>
        <w:t xml:space="preserve">the </w:t>
      </w:r>
      <w:r w:rsidR="00F13997" w:rsidRPr="00DD5813">
        <w:rPr>
          <w:rFonts w:ascii="Times New Roman" w:eastAsia="Times New Roman" w:hAnsi="Times New Roman" w:cs="Times New Roman"/>
          <w:bCs/>
          <w:sz w:val="24"/>
          <w:szCs w:val="24"/>
        </w:rPr>
        <w:t xml:space="preserve">other two conspiratorial measures, </w:t>
      </w:r>
      <w:r w:rsidR="003240EB" w:rsidRPr="00DD5813">
        <w:rPr>
          <w:rFonts w:ascii="Times New Roman" w:eastAsia="Times New Roman" w:hAnsi="Times New Roman" w:cs="Times New Roman"/>
          <w:bCs/>
          <w:sz w:val="24"/>
          <w:szCs w:val="24"/>
        </w:rPr>
        <w:t xml:space="preserve">predictors less explained </w:t>
      </w:r>
      <w:r w:rsidR="00F13997" w:rsidRPr="00DD5813">
        <w:rPr>
          <w:rFonts w:ascii="Times New Roman" w:eastAsia="Times New Roman" w:hAnsi="Times New Roman" w:cs="Times New Roman"/>
          <w:bCs/>
          <w:sz w:val="24"/>
          <w:szCs w:val="24"/>
        </w:rPr>
        <w:t>belief in COVID</w:t>
      </w:r>
      <w:r w:rsidR="00857C5F" w:rsidRPr="00DD5813">
        <w:rPr>
          <w:rFonts w:ascii="Times New Roman" w:eastAsia="Times New Roman" w:hAnsi="Times New Roman" w:cs="Times New Roman"/>
          <w:bCs/>
          <w:sz w:val="24"/>
          <w:szCs w:val="24"/>
        </w:rPr>
        <w:t>-19 conspiracy theories</w:t>
      </w:r>
      <w:r w:rsidR="00F13997" w:rsidRPr="00DD5813">
        <w:rPr>
          <w:rFonts w:ascii="Times New Roman" w:eastAsia="Times New Roman" w:hAnsi="Times New Roman" w:cs="Times New Roman"/>
          <w:bCs/>
          <w:sz w:val="24"/>
          <w:szCs w:val="24"/>
        </w:rPr>
        <w:t>, but this depende</w:t>
      </w:r>
      <w:r w:rsidR="003240EB" w:rsidRPr="00DD5813">
        <w:rPr>
          <w:rFonts w:ascii="Times New Roman" w:eastAsia="Times New Roman" w:hAnsi="Times New Roman" w:cs="Times New Roman"/>
          <w:bCs/>
          <w:sz w:val="24"/>
          <w:szCs w:val="24"/>
        </w:rPr>
        <w:t>d</w:t>
      </w:r>
      <w:r w:rsidR="00F13997" w:rsidRPr="00DD5813">
        <w:rPr>
          <w:rFonts w:ascii="Times New Roman" w:eastAsia="Times New Roman" w:hAnsi="Times New Roman" w:cs="Times New Roman"/>
          <w:bCs/>
          <w:sz w:val="24"/>
          <w:szCs w:val="24"/>
        </w:rPr>
        <w:t xml:space="preserve"> on </w:t>
      </w:r>
      <w:r w:rsidR="00CE4543" w:rsidRPr="00DD5813">
        <w:rPr>
          <w:rFonts w:ascii="Times New Roman" w:eastAsia="Times New Roman" w:hAnsi="Times New Roman" w:cs="Times New Roman"/>
          <w:bCs/>
          <w:sz w:val="24"/>
          <w:szCs w:val="24"/>
        </w:rPr>
        <w:t>items’</w:t>
      </w:r>
      <w:r w:rsidR="00F13997" w:rsidRPr="00DD5813">
        <w:rPr>
          <w:rFonts w:ascii="Times New Roman" w:eastAsia="Times New Roman" w:hAnsi="Times New Roman" w:cs="Times New Roman"/>
          <w:bCs/>
          <w:sz w:val="24"/>
          <w:szCs w:val="24"/>
        </w:rPr>
        <w:t xml:space="preserve"> content. We conclude that </w:t>
      </w:r>
      <w:r w:rsidR="00AF4EEA" w:rsidRPr="00DD5813">
        <w:rPr>
          <w:rFonts w:ascii="Times New Roman" w:eastAsia="Times New Roman" w:hAnsi="Times New Roman" w:cs="Times New Roman"/>
          <w:bCs/>
          <w:sz w:val="24"/>
          <w:szCs w:val="24"/>
        </w:rPr>
        <w:t xml:space="preserve">the </w:t>
      </w:r>
      <w:r w:rsidR="00F13997" w:rsidRPr="00DD5813">
        <w:rPr>
          <w:rFonts w:ascii="Times New Roman" w:eastAsia="Times New Roman" w:hAnsi="Times New Roman" w:cs="Times New Roman"/>
          <w:bCs/>
          <w:sz w:val="24"/>
          <w:szCs w:val="24"/>
        </w:rPr>
        <w:t xml:space="preserve">same predictors apply to belief in </w:t>
      </w:r>
      <w:r w:rsidR="003240EB" w:rsidRPr="00DD5813">
        <w:rPr>
          <w:rFonts w:ascii="Times New Roman" w:eastAsia="Times New Roman" w:hAnsi="Times New Roman" w:cs="Times New Roman"/>
          <w:bCs/>
          <w:sz w:val="24"/>
          <w:szCs w:val="24"/>
        </w:rPr>
        <w:t xml:space="preserve">both </w:t>
      </w:r>
      <w:r w:rsidR="00F13997" w:rsidRPr="00DD5813">
        <w:rPr>
          <w:rFonts w:ascii="Times New Roman" w:eastAsia="Times New Roman" w:hAnsi="Times New Roman" w:cs="Times New Roman"/>
          <w:bCs/>
          <w:sz w:val="24"/>
          <w:szCs w:val="24"/>
        </w:rPr>
        <w:t xml:space="preserve">COVID and non-COVID conspiracies and identify </w:t>
      </w:r>
      <w:r w:rsidR="0059731E" w:rsidRPr="00DD5813">
        <w:rPr>
          <w:rFonts w:ascii="Times New Roman" w:eastAsia="Times New Roman" w:hAnsi="Times New Roman" w:cs="Times New Roman"/>
          <w:bCs/>
          <w:sz w:val="24"/>
          <w:szCs w:val="24"/>
        </w:rPr>
        <w:t xml:space="preserve">New Age </w:t>
      </w:r>
      <w:r w:rsidR="00F13997" w:rsidRPr="00DD5813">
        <w:rPr>
          <w:rFonts w:ascii="Times New Roman" w:eastAsia="Times New Roman" w:hAnsi="Times New Roman" w:cs="Times New Roman"/>
          <w:bCs/>
          <w:sz w:val="24"/>
          <w:szCs w:val="24"/>
        </w:rPr>
        <w:t>spirituality as an important contributor to such beliefs.</w:t>
      </w:r>
    </w:p>
    <w:p w14:paraId="49CB42F9" w14:textId="77777777" w:rsidR="004813E5" w:rsidRPr="00DD5813" w:rsidRDefault="004813E5">
      <w:pPr>
        <w:tabs>
          <w:tab w:val="left" w:pos="2196"/>
        </w:tabs>
        <w:spacing w:after="0" w:line="480" w:lineRule="auto"/>
        <w:rPr>
          <w:rFonts w:ascii="Times New Roman" w:eastAsia="Times New Roman" w:hAnsi="Times New Roman" w:cs="Times New Roman"/>
          <w:bCs/>
          <w:sz w:val="24"/>
          <w:szCs w:val="24"/>
        </w:rPr>
      </w:pPr>
    </w:p>
    <w:p w14:paraId="7864E6A5" w14:textId="31C11DD3" w:rsidR="00F676AB" w:rsidRPr="00DD5813" w:rsidRDefault="00FC23B7">
      <w:pPr>
        <w:tabs>
          <w:tab w:val="left" w:pos="567"/>
        </w:tabs>
        <w:spacing w:after="0" w:line="480" w:lineRule="auto"/>
        <w:rPr>
          <w:rFonts w:ascii="Times New Roman" w:eastAsia="Times New Roman" w:hAnsi="Times New Roman" w:cs="Times New Roman"/>
          <w:sz w:val="24"/>
          <w:szCs w:val="24"/>
        </w:rPr>
      </w:pPr>
      <w:r w:rsidRPr="00DD5813">
        <w:rPr>
          <w:rFonts w:ascii="Times New Roman" w:eastAsia="Times New Roman" w:hAnsi="Times New Roman" w:cs="Times New Roman"/>
          <w:i/>
          <w:sz w:val="24"/>
          <w:szCs w:val="24"/>
        </w:rPr>
        <w:t>Keywords</w:t>
      </w:r>
      <w:r w:rsidRPr="00DD5813">
        <w:rPr>
          <w:rFonts w:ascii="Times New Roman" w:eastAsia="Times New Roman" w:hAnsi="Times New Roman" w:cs="Times New Roman"/>
          <w:sz w:val="24"/>
          <w:szCs w:val="24"/>
        </w:rPr>
        <w:t>: conspiracy mentality, conspiracy theories,</w:t>
      </w:r>
      <w:r w:rsidR="004813E5" w:rsidRPr="00DD5813">
        <w:rPr>
          <w:rFonts w:ascii="Times New Roman" w:eastAsia="Times New Roman" w:hAnsi="Times New Roman" w:cs="Times New Roman"/>
          <w:sz w:val="24"/>
          <w:szCs w:val="24"/>
        </w:rPr>
        <w:t xml:space="preserve"> psychological motives,</w:t>
      </w:r>
      <w:r w:rsidRPr="00DD5813">
        <w:rPr>
          <w:rFonts w:ascii="Times New Roman" w:eastAsia="Times New Roman" w:hAnsi="Times New Roman" w:cs="Times New Roman"/>
          <w:sz w:val="24"/>
          <w:szCs w:val="24"/>
        </w:rPr>
        <w:t xml:space="preserve"> </w:t>
      </w:r>
      <w:r w:rsidR="004813E5" w:rsidRPr="00DD5813">
        <w:rPr>
          <w:rFonts w:ascii="Times New Roman" w:eastAsia="Times New Roman" w:hAnsi="Times New Roman" w:cs="Times New Roman"/>
          <w:sz w:val="24"/>
          <w:szCs w:val="24"/>
        </w:rPr>
        <w:t>COVID-19</w:t>
      </w:r>
      <w:r w:rsidRPr="00DD5813">
        <w:rPr>
          <w:rFonts w:ascii="Times New Roman" w:eastAsia="Times New Roman" w:hAnsi="Times New Roman" w:cs="Times New Roman"/>
          <w:sz w:val="24"/>
          <w:szCs w:val="24"/>
        </w:rPr>
        <w:t>, spirituality</w:t>
      </w:r>
      <w:r w:rsidR="006502F9" w:rsidRPr="00DD5813">
        <w:rPr>
          <w:rFonts w:ascii="Times New Roman" w:eastAsia="Times New Roman" w:hAnsi="Times New Roman" w:cs="Times New Roman"/>
          <w:sz w:val="24"/>
          <w:szCs w:val="24"/>
        </w:rPr>
        <w:t>, conspiratorial beliefs</w:t>
      </w:r>
    </w:p>
    <w:p w14:paraId="51F13DCE" w14:textId="77777777" w:rsidR="00F676AB" w:rsidRPr="00DD5813" w:rsidRDefault="00F676AB">
      <w:pPr>
        <w:tabs>
          <w:tab w:val="left" w:pos="567"/>
        </w:tabs>
        <w:spacing w:after="0" w:line="480" w:lineRule="auto"/>
        <w:rPr>
          <w:rFonts w:ascii="Times New Roman" w:eastAsia="Times New Roman" w:hAnsi="Times New Roman" w:cs="Times New Roman"/>
          <w:sz w:val="24"/>
          <w:szCs w:val="24"/>
        </w:rPr>
      </w:pPr>
    </w:p>
    <w:p w14:paraId="2EDCD709" w14:textId="249B58B6" w:rsidR="00F676AB" w:rsidRDefault="00F676AB">
      <w:pPr>
        <w:tabs>
          <w:tab w:val="left" w:pos="567"/>
        </w:tabs>
        <w:spacing w:after="0" w:line="480" w:lineRule="auto"/>
        <w:jc w:val="center"/>
        <w:rPr>
          <w:rFonts w:ascii="Times New Roman" w:eastAsia="Times New Roman" w:hAnsi="Times New Roman" w:cs="Times New Roman"/>
          <w:b/>
          <w:sz w:val="24"/>
          <w:szCs w:val="24"/>
        </w:rPr>
      </w:pPr>
    </w:p>
    <w:p w14:paraId="76A6FE07" w14:textId="7F6C506B" w:rsidR="00CC7DDA" w:rsidRDefault="00CC7DDA">
      <w:pPr>
        <w:tabs>
          <w:tab w:val="left" w:pos="567"/>
        </w:tabs>
        <w:spacing w:after="0" w:line="480" w:lineRule="auto"/>
        <w:jc w:val="center"/>
        <w:rPr>
          <w:rFonts w:ascii="Times New Roman" w:eastAsia="Times New Roman" w:hAnsi="Times New Roman" w:cs="Times New Roman"/>
          <w:b/>
          <w:sz w:val="24"/>
          <w:szCs w:val="24"/>
        </w:rPr>
      </w:pPr>
    </w:p>
    <w:p w14:paraId="79561F11" w14:textId="77777777" w:rsidR="00CC7DDA" w:rsidRPr="00DD5813" w:rsidRDefault="00CC7DDA">
      <w:pPr>
        <w:tabs>
          <w:tab w:val="left" w:pos="567"/>
        </w:tabs>
        <w:spacing w:after="0" w:line="480" w:lineRule="auto"/>
        <w:jc w:val="center"/>
        <w:rPr>
          <w:rFonts w:ascii="Times New Roman" w:eastAsia="Times New Roman" w:hAnsi="Times New Roman" w:cs="Times New Roman"/>
          <w:b/>
          <w:sz w:val="24"/>
          <w:szCs w:val="24"/>
        </w:rPr>
      </w:pPr>
    </w:p>
    <w:p w14:paraId="0CBC8ADA" w14:textId="61569CBD" w:rsidR="00F676AB" w:rsidRPr="00DD5813" w:rsidRDefault="00FC23B7">
      <w:pPr>
        <w:tabs>
          <w:tab w:val="left" w:pos="567"/>
        </w:tabs>
        <w:spacing w:after="0" w:line="480" w:lineRule="auto"/>
        <w:jc w:val="center"/>
        <w:rPr>
          <w:rFonts w:ascii="Times New Roman" w:eastAsia="Times New Roman" w:hAnsi="Times New Roman" w:cs="Times New Roman"/>
          <w:b/>
          <w:sz w:val="24"/>
          <w:szCs w:val="24"/>
        </w:rPr>
      </w:pPr>
      <w:r w:rsidRPr="00DD5813">
        <w:rPr>
          <w:rFonts w:ascii="Times New Roman" w:eastAsia="Times New Roman" w:hAnsi="Times New Roman" w:cs="Times New Roman"/>
          <w:b/>
          <w:sz w:val="24"/>
          <w:szCs w:val="24"/>
        </w:rPr>
        <w:lastRenderedPageBreak/>
        <w:t>Introduction</w:t>
      </w:r>
    </w:p>
    <w:p w14:paraId="5E4F3A5A" w14:textId="22E321E3" w:rsidR="00F676AB" w:rsidRPr="00DD5813" w:rsidRDefault="005D1F6A" w:rsidP="00B93912">
      <w:pPr>
        <w:tabs>
          <w:tab w:val="left" w:pos="567"/>
        </w:tabs>
        <w:spacing w:after="0" w:line="480" w:lineRule="auto"/>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ab/>
      </w:r>
      <w:r w:rsidRPr="00DD5813">
        <w:rPr>
          <w:rFonts w:ascii="Times New Roman" w:eastAsia="Times New Roman" w:hAnsi="Times New Roman" w:cs="Times New Roman"/>
          <w:sz w:val="24"/>
          <w:szCs w:val="24"/>
        </w:rPr>
        <w:tab/>
      </w:r>
      <w:r w:rsidR="00FC23B7" w:rsidRPr="00DD5813">
        <w:rPr>
          <w:rFonts w:ascii="Times New Roman" w:eastAsia="Times New Roman" w:hAnsi="Times New Roman" w:cs="Times New Roman"/>
          <w:sz w:val="24"/>
          <w:szCs w:val="24"/>
        </w:rPr>
        <w:t xml:space="preserve">How did the COVID-19 virus turn into a worldwide pandemic? For a significant part of the population, the explanation that considers the virus to originate from a food market in China seems to be too unlikely. In the United States of America, </w:t>
      </w:r>
      <w:r w:rsidR="00ED5CCE" w:rsidRPr="00DD5813">
        <w:rPr>
          <w:rFonts w:ascii="Times New Roman" w:eastAsia="Times New Roman" w:hAnsi="Times New Roman" w:cs="Times New Roman"/>
          <w:sz w:val="24"/>
          <w:szCs w:val="24"/>
        </w:rPr>
        <w:t xml:space="preserve">between </w:t>
      </w:r>
      <w:r w:rsidR="00FC23B7" w:rsidRPr="00DD5813">
        <w:rPr>
          <w:rFonts w:ascii="Times New Roman" w:eastAsia="Times New Roman" w:hAnsi="Times New Roman" w:cs="Times New Roman"/>
          <w:sz w:val="24"/>
          <w:szCs w:val="24"/>
        </w:rPr>
        <w:t>1</w:t>
      </w:r>
      <w:r w:rsidR="00241EFE">
        <w:rPr>
          <w:rFonts w:ascii="Times New Roman" w:eastAsia="Times New Roman" w:hAnsi="Times New Roman" w:cs="Times New Roman"/>
          <w:sz w:val="24"/>
          <w:szCs w:val="24"/>
        </w:rPr>
        <w:t>5</w:t>
      </w:r>
      <w:r w:rsidR="00FC23B7" w:rsidRPr="00DD5813">
        <w:rPr>
          <w:rFonts w:ascii="Times New Roman" w:eastAsia="Times New Roman" w:hAnsi="Times New Roman" w:cs="Times New Roman"/>
          <w:sz w:val="24"/>
          <w:szCs w:val="24"/>
        </w:rPr>
        <w:t xml:space="preserve"> </w:t>
      </w:r>
      <w:r w:rsidR="00ED5CCE" w:rsidRPr="00DD5813">
        <w:rPr>
          <w:rFonts w:ascii="Times New Roman" w:eastAsia="Times New Roman" w:hAnsi="Times New Roman" w:cs="Times New Roman"/>
          <w:sz w:val="24"/>
          <w:szCs w:val="24"/>
        </w:rPr>
        <w:t>and</w:t>
      </w:r>
      <w:r w:rsidR="00FC23B7" w:rsidRPr="00DD5813">
        <w:rPr>
          <w:rFonts w:ascii="Times New Roman" w:eastAsia="Times New Roman" w:hAnsi="Times New Roman" w:cs="Times New Roman"/>
          <w:sz w:val="24"/>
          <w:szCs w:val="24"/>
        </w:rPr>
        <w:t xml:space="preserve"> </w:t>
      </w:r>
      <w:r w:rsidR="00241EFE">
        <w:rPr>
          <w:rFonts w:ascii="Times New Roman" w:eastAsia="Times New Roman" w:hAnsi="Times New Roman" w:cs="Times New Roman"/>
          <w:sz w:val="24"/>
          <w:szCs w:val="24"/>
        </w:rPr>
        <w:t>28</w:t>
      </w:r>
      <w:r w:rsidR="00FC23B7" w:rsidRPr="00DD5813">
        <w:rPr>
          <w:rFonts w:ascii="Times New Roman" w:eastAsia="Times New Roman" w:hAnsi="Times New Roman" w:cs="Times New Roman"/>
          <w:sz w:val="24"/>
          <w:szCs w:val="24"/>
        </w:rPr>
        <w:t xml:space="preserve"> </w:t>
      </w:r>
      <w:r w:rsidR="00CE4543" w:rsidRPr="00DD5813">
        <w:rPr>
          <w:rFonts w:ascii="Times New Roman" w:eastAsia="Times New Roman" w:hAnsi="Times New Roman" w:cs="Times New Roman"/>
          <w:sz w:val="24"/>
          <w:szCs w:val="24"/>
        </w:rPr>
        <w:t>percent</w:t>
      </w:r>
      <w:r w:rsidR="00FC23B7" w:rsidRPr="00DD5813">
        <w:rPr>
          <w:rFonts w:ascii="Times New Roman" w:eastAsia="Times New Roman" w:hAnsi="Times New Roman" w:cs="Times New Roman"/>
          <w:sz w:val="24"/>
          <w:szCs w:val="24"/>
        </w:rPr>
        <w:t xml:space="preserve"> of the population believes in an alternative explanation for the rise and spread of the COVID-19 virus to be true (Romer &amp; Jamieson, 2020). </w:t>
      </w:r>
      <w:r w:rsidR="00E07E59" w:rsidRPr="00DD5813">
        <w:rPr>
          <w:rFonts w:ascii="Times New Roman" w:eastAsia="Times New Roman" w:hAnsi="Times New Roman" w:cs="Times New Roman"/>
          <w:sz w:val="24"/>
          <w:szCs w:val="24"/>
        </w:rPr>
        <w:t xml:space="preserve">Such </w:t>
      </w:r>
      <w:r w:rsidR="00ED5CCE" w:rsidRPr="00DD5813">
        <w:rPr>
          <w:rFonts w:ascii="Times New Roman" w:eastAsia="Times New Roman" w:hAnsi="Times New Roman" w:cs="Times New Roman"/>
          <w:sz w:val="24"/>
          <w:szCs w:val="24"/>
        </w:rPr>
        <w:t xml:space="preserve">alternative </w:t>
      </w:r>
      <w:r w:rsidR="00E07E59" w:rsidRPr="00DD5813">
        <w:rPr>
          <w:rFonts w:ascii="Times New Roman" w:eastAsia="Times New Roman" w:hAnsi="Times New Roman" w:cs="Times New Roman"/>
          <w:sz w:val="24"/>
          <w:szCs w:val="24"/>
        </w:rPr>
        <w:t>beliefs</w:t>
      </w:r>
      <w:r w:rsidR="00ED5CCE" w:rsidRPr="00DD5813">
        <w:rPr>
          <w:rFonts w:ascii="Times New Roman" w:eastAsia="Times New Roman" w:hAnsi="Times New Roman" w:cs="Times New Roman"/>
          <w:sz w:val="24"/>
          <w:szCs w:val="24"/>
        </w:rPr>
        <w:t>—</w:t>
      </w:r>
      <w:r w:rsidR="00BE65AD" w:rsidRPr="00DD5813">
        <w:rPr>
          <w:rFonts w:ascii="Times New Roman" w:eastAsia="Times New Roman" w:hAnsi="Times New Roman" w:cs="Times New Roman"/>
          <w:sz w:val="24"/>
          <w:szCs w:val="24"/>
        </w:rPr>
        <w:t>c</w:t>
      </w:r>
      <w:r w:rsidR="00FC23B7" w:rsidRPr="00DD5813">
        <w:rPr>
          <w:rFonts w:ascii="Times New Roman" w:eastAsia="Times New Roman" w:hAnsi="Times New Roman" w:cs="Times New Roman"/>
          <w:sz w:val="24"/>
          <w:szCs w:val="24"/>
        </w:rPr>
        <w:t>onspiracy theories</w:t>
      </w:r>
      <w:r w:rsidR="00ED5CCE" w:rsidRPr="00DD5813">
        <w:rPr>
          <w:rFonts w:ascii="Times New Roman" w:eastAsia="Times New Roman" w:hAnsi="Times New Roman" w:cs="Times New Roman"/>
          <w:sz w:val="24"/>
          <w:szCs w:val="24"/>
        </w:rPr>
        <w:t>—</w:t>
      </w:r>
      <w:r w:rsidR="007551E4" w:rsidRPr="00DD5813">
        <w:rPr>
          <w:rFonts w:ascii="Times New Roman" w:eastAsia="Times New Roman" w:hAnsi="Times New Roman" w:cs="Times New Roman"/>
          <w:sz w:val="24"/>
          <w:szCs w:val="24"/>
        </w:rPr>
        <w:t xml:space="preserve">challenge the official </w:t>
      </w:r>
      <w:r w:rsidR="00E07E59" w:rsidRPr="00DD5813">
        <w:rPr>
          <w:rFonts w:ascii="Times New Roman" w:eastAsia="Times New Roman" w:hAnsi="Times New Roman" w:cs="Times New Roman"/>
          <w:sz w:val="24"/>
          <w:szCs w:val="24"/>
        </w:rPr>
        <w:t>explanations</w:t>
      </w:r>
      <w:r w:rsidR="007551E4" w:rsidRPr="00DD5813">
        <w:rPr>
          <w:rFonts w:ascii="Times New Roman" w:eastAsia="Times New Roman" w:hAnsi="Times New Roman" w:cs="Times New Roman"/>
          <w:sz w:val="24"/>
          <w:szCs w:val="24"/>
        </w:rPr>
        <w:t>, suggesting</w:t>
      </w:r>
      <w:r w:rsidR="00E07E59" w:rsidRPr="00DD5813">
        <w:rPr>
          <w:rFonts w:ascii="Times New Roman" w:eastAsia="Times New Roman" w:hAnsi="Times New Roman" w:cs="Times New Roman"/>
          <w:sz w:val="24"/>
          <w:szCs w:val="24"/>
        </w:rPr>
        <w:t xml:space="preserve"> that</w:t>
      </w:r>
      <w:r w:rsidR="007551E4" w:rsidRPr="00DD5813">
        <w:rPr>
          <w:rFonts w:ascii="Times New Roman" w:eastAsia="Times New Roman" w:hAnsi="Times New Roman" w:cs="Times New Roman"/>
          <w:sz w:val="24"/>
          <w:szCs w:val="24"/>
        </w:rPr>
        <w:t xml:space="preserve"> </w:t>
      </w:r>
      <w:r w:rsidR="00E07E59" w:rsidRPr="00DD5813">
        <w:rPr>
          <w:rFonts w:ascii="Times New Roman" w:eastAsia="Times New Roman" w:hAnsi="Times New Roman" w:cs="Times New Roman"/>
          <w:sz w:val="24"/>
          <w:szCs w:val="24"/>
        </w:rPr>
        <w:t>an event (e.g., COVID</w:t>
      </w:r>
      <w:r w:rsidR="00284A78" w:rsidRPr="00DD5813">
        <w:rPr>
          <w:rFonts w:ascii="Times New Roman" w:eastAsia="Times New Roman" w:hAnsi="Times New Roman" w:cs="Times New Roman"/>
          <w:sz w:val="24"/>
          <w:szCs w:val="24"/>
        </w:rPr>
        <w:t>-19</w:t>
      </w:r>
      <w:r w:rsidR="00E07E59" w:rsidRPr="00DD5813">
        <w:rPr>
          <w:rFonts w:ascii="Times New Roman" w:eastAsia="Times New Roman" w:hAnsi="Times New Roman" w:cs="Times New Roman"/>
          <w:sz w:val="24"/>
          <w:szCs w:val="24"/>
        </w:rPr>
        <w:t xml:space="preserve"> pandemic)</w:t>
      </w:r>
      <w:r w:rsidR="004B19ED" w:rsidRPr="00DD5813">
        <w:rPr>
          <w:rFonts w:ascii="Times New Roman" w:eastAsia="Times New Roman" w:hAnsi="Times New Roman" w:cs="Times New Roman"/>
          <w:sz w:val="24"/>
          <w:szCs w:val="24"/>
        </w:rPr>
        <w:t xml:space="preserve"> </w:t>
      </w:r>
      <w:r w:rsidR="00E07E59" w:rsidRPr="00DD5813">
        <w:rPr>
          <w:rFonts w:ascii="Times New Roman" w:eastAsia="Times New Roman" w:hAnsi="Times New Roman" w:cs="Times New Roman"/>
          <w:sz w:val="24"/>
          <w:szCs w:val="24"/>
        </w:rPr>
        <w:t>is a</w:t>
      </w:r>
      <w:r w:rsidR="004B19ED" w:rsidRPr="00DD5813">
        <w:rPr>
          <w:rFonts w:ascii="Times New Roman" w:eastAsia="Times New Roman" w:hAnsi="Times New Roman" w:cs="Times New Roman"/>
          <w:sz w:val="24"/>
          <w:szCs w:val="24"/>
        </w:rPr>
        <w:t xml:space="preserve"> </w:t>
      </w:r>
      <w:r w:rsidR="00FC23B7" w:rsidRPr="00DD5813">
        <w:rPr>
          <w:rFonts w:ascii="Times New Roman" w:eastAsia="Times New Roman" w:hAnsi="Times New Roman" w:cs="Times New Roman"/>
          <w:sz w:val="24"/>
          <w:szCs w:val="24"/>
        </w:rPr>
        <w:t>malevolent act caused by a powerful group (Douglas</w:t>
      </w:r>
      <w:r w:rsidR="00DC317B" w:rsidRPr="00DD5813">
        <w:rPr>
          <w:rFonts w:ascii="Times New Roman" w:eastAsia="Times New Roman" w:hAnsi="Times New Roman" w:cs="Times New Roman"/>
          <w:sz w:val="24"/>
          <w:szCs w:val="24"/>
        </w:rPr>
        <w:t xml:space="preserve">, Sutton, &amp; </w:t>
      </w:r>
      <w:proofErr w:type="spellStart"/>
      <w:r w:rsidR="00DC317B" w:rsidRPr="00DD5813">
        <w:rPr>
          <w:rFonts w:ascii="Times New Roman" w:eastAsia="Times New Roman" w:hAnsi="Times New Roman" w:cs="Times New Roman"/>
          <w:sz w:val="24"/>
          <w:szCs w:val="24"/>
        </w:rPr>
        <w:t>Cichocka</w:t>
      </w:r>
      <w:proofErr w:type="spellEnd"/>
      <w:r w:rsidR="00FC23B7" w:rsidRPr="00DD5813">
        <w:rPr>
          <w:rFonts w:ascii="Times New Roman" w:eastAsia="Times New Roman" w:hAnsi="Times New Roman" w:cs="Times New Roman"/>
          <w:sz w:val="24"/>
          <w:szCs w:val="24"/>
        </w:rPr>
        <w:t xml:space="preserve">, 2017). </w:t>
      </w:r>
      <w:r w:rsidR="007551E4" w:rsidRPr="00DD5813">
        <w:rPr>
          <w:rFonts w:ascii="Times New Roman" w:eastAsia="Times New Roman" w:hAnsi="Times New Roman" w:cs="Times New Roman"/>
          <w:sz w:val="24"/>
          <w:szCs w:val="24"/>
        </w:rPr>
        <w:t>It is no surprise that conspiracy</w:t>
      </w:r>
      <w:r w:rsidR="00E07E59" w:rsidRPr="00DD5813">
        <w:rPr>
          <w:rFonts w:ascii="Times New Roman" w:eastAsia="Times New Roman" w:hAnsi="Times New Roman" w:cs="Times New Roman"/>
          <w:sz w:val="24"/>
          <w:szCs w:val="24"/>
        </w:rPr>
        <w:t xml:space="preserve"> theories </w:t>
      </w:r>
      <w:r w:rsidR="00FC23B7" w:rsidRPr="00DD5813">
        <w:rPr>
          <w:rFonts w:ascii="Times New Roman" w:eastAsia="Times New Roman" w:hAnsi="Times New Roman" w:cs="Times New Roman"/>
          <w:sz w:val="24"/>
          <w:szCs w:val="24"/>
        </w:rPr>
        <w:t xml:space="preserve">have gained popularity </w:t>
      </w:r>
      <w:r w:rsidR="004B19ED" w:rsidRPr="00DD5813">
        <w:rPr>
          <w:rFonts w:ascii="Times New Roman" w:eastAsia="Times New Roman" w:hAnsi="Times New Roman" w:cs="Times New Roman"/>
          <w:sz w:val="24"/>
          <w:szCs w:val="24"/>
        </w:rPr>
        <w:t xml:space="preserve">in the past </w:t>
      </w:r>
      <w:r w:rsidR="00FC23B7" w:rsidRPr="00DD5813">
        <w:rPr>
          <w:rFonts w:ascii="Times New Roman" w:eastAsia="Times New Roman" w:hAnsi="Times New Roman" w:cs="Times New Roman"/>
          <w:sz w:val="24"/>
          <w:szCs w:val="24"/>
        </w:rPr>
        <w:t>year</w:t>
      </w:r>
      <w:r w:rsidR="00E07E59" w:rsidRPr="00DD5813">
        <w:rPr>
          <w:rFonts w:ascii="Times New Roman" w:eastAsia="Times New Roman" w:hAnsi="Times New Roman" w:cs="Times New Roman"/>
          <w:sz w:val="24"/>
          <w:szCs w:val="24"/>
        </w:rPr>
        <w:t>:</w:t>
      </w:r>
      <w:r w:rsidR="00C02125" w:rsidRPr="00DD5813">
        <w:rPr>
          <w:rFonts w:ascii="Times New Roman" w:eastAsia="Times New Roman" w:hAnsi="Times New Roman" w:cs="Times New Roman"/>
          <w:sz w:val="24"/>
          <w:szCs w:val="24"/>
        </w:rPr>
        <w:t xml:space="preserve"> </w:t>
      </w:r>
      <w:r w:rsidR="007551E4" w:rsidRPr="00DD5813">
        <w:rPr>
          <w:rFonts w:ascii="Times New Roman" w:eastAsia="Times New Roman" w:hAnsi="Times New Roman" w:cs="Times New Roman"/>
          <w:sz w:val="24"/>
          <w:szCs w:val="24"/>
        </w:rPr>
        <w:t>they</w:t>
      </w:r>
      <w:r w:rsidR="00FC23B7" w:rsidRPr="00DD5813">
        <w:rPr>
          <w:rFonts w:ascii="Times New Roman" w:eastAsia="Times New Roman" w:hAnsi="Times New Roman" w:cs="Times New Roman"/>
          <w:sz w:val="24"/>
          <w:szCs w:val="24"/>
        </w:rPr>
        <w:t xml:space="preserve"> tend to prosper in times of crisis when people feel threatened, uncertain</w:t>
      </w:r>
      <w:r w:rsidR="00AF4EEA" w:rsidRPr="00DD5813">
        <w:rPr>
          <w:rFonts w:ascii="Times New Roman" w:eastAsia="Times New Roman" w:hAnsi="Times New Roman" w:cs="Times New Roman"/>
          <w:sz w:val="24"/>
          <w:szCs w:val="24"/>
        </w:rPr>
        <w:t>,</w:t>
      </w:r>
      <w:r w:rsidR="00FC23B7" w:rsidRPr="00DD5813">
        <w:rPr>
          <w:rFonts w:ascii="Times New Roman" w:eastAsia="Times New Roman" w:hAnsi="Times New Roman" w:cs="Times New Roman"/>
          <w:sz w:val="24"/>
          <w:szCs w:val="24"/>
        </w:rPr>
        <w:t xml:space="preserve"> and insecure (</w:t>
      </w:r>
      <w:r w:rsidR="007551E4" w:rsidRPr="00DD5813">
        <w:rPr>
          <w:rFonts w:ascii="Times New Roman" w:eastAsia="Times New Roman" w:hAnsi="Times New Roman" w:cs="Times New Roman"/>
          <w:sz w:val="24"/>
          <w:szCs w:val="24"/>
        </w:rPr>
        <w:t xml:space="preserve">e.g., </w:t>
      </w:r>
      <w:r w:rsidR="00CE0DB1" w:rsidRPr="00DD5813">
        <w:rPr>
          <w:rFonts w:ascii="Times New Roman" w:eastAsia="Times New Roman" w:hAnsi="Times New Roman" w:cs="Times New Roman"/>
          <w:sz w:val="24"/>
          <w:szCs w:val="24"/>
        </w:rPr>
        <w:t xml:space="preserve">Douglas, 2021; </w:t>
      </w:r>
      <w:r w:rsidR="00FC23B7" w:rsidRPr="00DD5813">
        <w:rPr>
          <w:rFonts w:ascii="Times New Roman" w:eastAsia="Times New Roman" w:hAnsi="Times New Roman" w:cs="Times New Roman"/>
          <w:sz w:val="24"/>
          <w:szCs w:val="24"/>
        </w:rPr>
        <w:t xml:space="preserve">van </w:t>
      </w:r>
      <w:proofErr w:type="spellStart"/>
      <w:r w:rsidR="00FC23B7" w:rsidRPr="00DD5813">
        <w:rPr>
          <w:rFonts w:ascii="Times New Roman" w:eastAsia="Times New Roman" w:hAnsi="Times New Roman" w:cs="Times New Roman"/>
          <w:sz w:val="24"/>
          <w:szCs w:val="24"/>
        </w:rPr>
        <w:t>Prooijen</w:t>
      </w:r>
      <w:proofErr w:type="spellEnd"/>
      <w:r w:rsidR="00FC23B7" w:rsidRPr="00DD5813">
        <w:rPr>
          <w:rFonts w:ascii="Times New Roman" w:eastAsia="Times New Roman" w:hAnsi="Times New Roman" w:cs="Times New Roman"/>
          <w:sz w:val="24"/>
          <w:szCs w:val="24"/>
        </w:rPr>
        <w:t xml:space="preserve"> &amp; Douglas, 2017). </w:t>
      </w:r>
      <w:r w:rsidR="00896B15" w:rsidRPr="00DD5813">
        <w:rPr>
          <w:rFonts w:ascii="Times New Roman" w:eastAsia="Times New Roman" w:hAnsi="Times New Roman" w:cs="Times New Roman"/>
          <w:sz w:val="24"/>
          <w:szCs w:val="24"/>
        </w:rPr>
        <w:t>Notably</w:t>
      </w:r>
      <w:r w:rsidR="002458A0" w:rsidRPr="00DD5813">
        <w:rPr>
          <w:rFonts w:ascii="Times New Roman" w:eastAsia="Times New Roman" w:hAnsi="Times New Roman" w:cs="Times New Roman"/>
          <w:sz w:val="24"/>
          <w:szCs w:val="24"/>
        </w:rPr>
        <w:t>, t</w:t>
      </w:r>
      <w:r w:rsidR="00E07E59" w:rsidRPr="00DD5813">
        <w:rPr>
          <w:rFonts w:ascii="Times New Roman" w:eastAsia="Times New Roman" w:hAnsi="Times New Roman" w:cs="Times New Roman"/>
          <w:sz w:val="24"/>
          <w:szCs w:val="24"/>
        </w:rPr>
        <w:t>he popularity of conspiracy theories is not only related to lower mental health (Chen et al., 2020)</w:t>
      </w:r>
      <w:r w:rsidR="002458A0" w:rsidRPr="00DD5813">
        <w:rPr>
          <w:rFonts w:ascii="Times New Roman" w:eastAsia="Times New Roman" w:hAnsi="Times New Roman" w:cs="Times New Roman"/>
          <w:sz w:val="24"/>
          <w:szCs w:val="24"/>
        </w:rPr>
        <w:t xml:space="preserve"> but also to less </w:t>
      </w:r>
      <w:r w:rsidR="00896B15" w:rsidRPr="00DD5813">
        <w:rPr>
          <w:rFonts w:ascii="Times New Roman" w:eastAsia="Times New Roman" w:hAnsi="Times New Roman" w:cs="Times New Roman"/>
          <w:sz w:val="24"/>
          <w:szCs w:val="24"/>
        </w:rPr>
        <w:t>engagement</w:t>
      </w:r>
      <w:r w:rsidR="002458A0" w:rsidRPr="00DD5813">
        <w:rPr>
          <w:rFonts w:ascii="Times New Roman" w:eastAsia="Times New Roman" w:hAnsi="Times New Roman" w:cs="Times New Roman"/>
          <w:sz w:val="24"/>
          <w:szCs w:val="24"/>
        </w:rPr>
        <w:t xml:space="preserve"> in health-preventive </w:t>
      </w:r>
      <w:r w:rsidR="00CE4543" w:rsidRPr="00DD5813">
        <w:rPr>
          <w:rFonts w:ascii="Times New Roman" w:eastAsia="Times New Roman" w:hAnsi="Times New Roman" w:cs="Times New Roman"/>
          <w:sz w:val="24"/>
          <w:szCs w:val="24"/>
        </w:rPr>
        <w:t>behavior</w:t>
      </w:r>
      <w:r w:rsidR="002458A0" w:rsidRPr="00DD5813">
        <w:rPr>
          <w:rFonts w:ascii="Times New Roman" w:eastAsia="Times New Roman" w:hAnsi="Times New Roman" w:cs="Times New Roman"/>
          <w:sz w:val="24"/>
          <w:szCs w:val="24"/>
        </w:rPr>
        <w:t xml:space="preserve"> during </w:t>
      </w:r>
      <w:r w:rsidR="00AF4EEA" w:rsidRPr="00DD5813">
        <w:rPr>
          <w:rFonts w:ascii="Times New Roman" w:eastAsia="Times New Roman" w:hAnsi="Times New Roman" w:cs="Times New Roman"/>
          <w:sz w:val="24"/>
          <w:szCs w:val="24"/>
        </w:rPr>
        <w:t xml:space="preserve">the COVID-19 </w:t>
      </w:r>
      <w:r w:rsidR="002458A0" w:rsidRPr="00DD5813">
        <w:rPr>
          <w:rFonts w:ascii="Times New Roman" w:eastAsia="Times New Roman" w:hAnsi="Times New Roman" w:cs="Times New Roman"/>
          <w:sz w:val="24"/>
          <w:szCs w:val="24"/>
        </w:rPr>
        <w:t>pandemic</w:t>
      </w:r>
      <w:r w:rsidR="00CE4543" w:rsidRPr="00DD5813">
        <w:rPr>
          <w:rFonts w:ascii="Times New Roman" w:eastAsia="Times New Roman" w:hAnsi="Times New Roman" w:cs="Times New Roman"/>
          <w:sz w:val="24"/>
          <w:szCs w:val="24"/>
        </w:rPr>
        <w:t>,</w:t>
      </w:r>
      <w:r w:rsidR="002458A0" w:rsidRPr="00DD5813">
        <w:rPr>
          <w:rFonts w:ascii="Times New Roman" w:eastAsia="Times New Roman" w:hAnsi="Times New Roman" w:cs="Times New Roman"/>
          <w:sz w:val="24"/>
          <w:szCs w:val="24"/>
        </w:rPr>
        <w:t xml:space="preserve"> such as distancing (</w:t>
      </w:r>
      <w:proofErr w:type="spellStart"/>
      <w:r w:rsidR="002458A0" w:rsidRPr="00DD5813">
        <w:rPr>
          <w:rFonts w:ascii="Times New Roman" w:eastAsia="Times New Roman" w:hAnsi="Times New Roman" w:cs="Times New Roman"/>
          <w:sz w:val="24"/>
          <w:szCs w:val="24"/>
        </w:rPr>
        <w:t>Bierwiaczonek</w:t>
      </w:r>
      <w:proofErr w:type="spellEnd"/>
      <w:r w:rsidR="00DC317B" w:rsidRPr="00DD5813">
        <w:rPr>
          <w:rFonts w:ascii="Times New Roman" w:eastAsia="Times New Roman" w:hAnsi="Times New Roman" w:cs="Times New Roman"/>
          <w:sz w:val="24"/>
          <w:szCs w:val="24"/>
        </w:rPr>
        <w:t xml:space="preserve">, Kunst, &amp; </w:t>
      </w:r>
      <w:proofErr w:type="spellStart"/>
      <w:r w:rsidR="00DC317B" w:rsidRPr="00DD5813">
        <w:rPr>
          <w:rFonts w:ascii="Times New Roman" w:eastAsia="Times New Roman" w:hAnsi="Times New Roman" w:cs="Times New Roman"/>
          <w:sz w:val="24"/>
          <w:szCs w:val="24"/>
        </w:rPr>
        <w:t>Pich</w:t>
      </w:r>
      <w:proofErr w:type="spellEnd"/>
      <w:r w:rsidR="00DC317B" w:rsidRPr="00DD5813">
        <w:rPr>
          <w:rFonts w:ascii="Times New Roman" w:eastAsia="Times New Roman" w:hAnsi="Times New Roman" w:cs="Times New Roman"/>
          <w:sz w:val="24"/>
          <w:szCs w:val="24"/>
        </w:rPr>
        <w:t>,</w:t>
      </w:r>
      <w:r w:rsidR="002458A0" w:rsidRPr="00DD5813">
        <w:rPr>
          <w:rFonts w:ascii="Times New Roman" w:eastAsia="Times New Roman" w:hAnsi="Times New Roman" w:cs="Times New Roman"/>
          <w:sz w:val="24"/>
          <w:szCs w:val="24"/>
        </w:rPr>
        <w:t xml:space="preserve"> 2020; Imhoff &amp; </w:t>
      </w:r>
      <w:proofErr w:type="spellStart"/>
      <w:r w:rsidR="002458A0" w:rsidRPr="00DD5813">
        <w:rPr>
          <w:rFonts w:ascii="Times New Roman" w:eastAsia="Times New Roman" w:hAnsi="Times New Roman" w:cs="Times New Roman"/>
          <w:sz w:val="24"/>
          <w:szCs w:val="24"/>
        </w:rPr>
        <w:t>Lamberty</w:t>
      </w:r>
      <w:proofErr w:type="spellEnd"/>
      <w:r w:rsidR="002458A0" w:rsidRPr="00DD5813">
        <w:rPr>
          <w:rFonts w:ascii="Times New Roman" w:eastAsia="Times New Roman" w:hAnsi="Times New Roman" w:cs="Times New Roman"/>
          <w:sz w:val="24"/>
          <w:szCs w:val="24"/>
        </w:rPr>
        <w:t xml:space="preserve">, 2020). Therefore, </w:t>
      </w:r>
      <w:r w:rsidR="00C02125" w:rsidRPr="00DD5813">
        <w:rPr>
          <w:rFonts w:ascii="Times New Roman" w:eastAsia="Times New Roman" w:hAnsi="Times New Roman" w:cs="Times New Roman"/>
          <w:sz w:val="24"/>
          <w:szCs w:val="24"/>
        </w:rPr>
        <w:t xml:space="preserve">it is </w:t>
      </w:r>
      <w:r w:rsidR="00896B15" w:rsidRPr="00DD5813">
        <w:rPr>
          <w:rFonts w:ascii="Times New Roman" w:eastAsia="Times New Roman" w:hAnsi="Times New Roman" w:cs="Times New Roman"/>
          <w:sz w:val="24"/>
          <w:szCs w:val="24"/>
        </w:rPr>
        <w:t>essential</w:t>
      </w:r>
      <w:r w:rsidR="00C02125" w:rsidRPr="00DD5813">
        <w:rPr>
          <w:rFonts w:ascii="Times New Roman" w:eastAsia="Times New Roman" w:hAnsi="Times New Roman" w:cs="Times New Roman"/>
          <w:sz w:val="24"/>
          <w:szCs w:val="24"/>
        </w:rPr>
        <w:t xml:space="preserve"> to understand what predicts belief in COVID</w:t>
      </w:r>
      <w:r w:rsidR="00284A78" w:rsidRPr="00DD5813">
        <w:rPr>
          <w:rFonts w:ascii="Times New Roman" w:eastAsia="Times New Roman" w:hAnsi="Times New Roman" w:cs="Times New Roman"/>
          <w:sz w:val="24"/>
          <w:szCs w:val="24"/>
        </w:rPr>
        <w:t>-19</w:t>
      </w:r>
      <w:r w:rsidR="00C02125" w:rsidRPr="00DD5813">
        <w:rPr>
          <w:rFonts w:ascii="Times New Roman" w:eastAsia="Times New Roman" w:hAnsi="Times New Roman" w:cs="Times New Roman"/>
          <w:sz w:val="24"/>
          <w:szCs w:val="24"/>
        </w:rPr>
        <w:t xml:space="preserve"> conspiracies. In the present study, we explored how important psychological motives and cognitive factors jointly contribute to belief in COVID</w:t>
      </w:r>
      <w:r w:rsidR="00284A78" w:rsidRPr="00DD5813">
        <w:rPr>
          <w:rFonts w:ascii="Times New Roman" w:eastAsia="Times New Roman" w:hAnsi="Times New Roman" w:cs="Times New Roman"/>
          <w:sz w:val="24"/>
          <w:szCs w:val="24"/>
        </w:rPr>
        <w:t>-19</w:t>
      </w:r>
      <w:r w:rsidR="00C02125" w:rsidRPr="00DD5813">
        <w:rPr>
          <w:rFonts w:ascii="Times New Roman" w:eastAsia="Times New Roman" w:hAnsi="Times New Roman" w:cs="Times New Roman"/>
          <w:sz w:val="24"/>
          <w:szCs w:val="24"/>
        </w:rPr>
        <w:t xml:space="preserve"> and non-COVID</w:t>
      </w:r>
      <w:r w:rsidR="00284A78" w:rsidRPr="00DD5813">
        <w:rPr>
          <w:rFonts w:ascii="Times New Roman" w:eastAsia="Times New Roman" w:hAnsi="Times New Roman" w:cs="Times New Roman"/>
          <w:sz w:val="24"/>
          <w:szCs w:val="24"/>
        </w:rPr>
        <w:t>-19</w:t>
      </w:r>
      <w:r w:rsidR="00C02125" w:rsidRPr="00DD5813">
        <w:rPr>
          <w:rFonts w:ascii="Times New Roman" w:eastAsia="Times New Roman" w:hAnsi="Times New Roman" w:cs="Times New Roman"/>
          <w:sz w:val="24"/>
          <w:szCs w:val="24"/>
        </w:rPr>
        <w:t xml:space="preserve"> conspiracy theories, and conspiratorial mentality. </w:t>
      </w:r>
      <w:r w:rsidR="00FC23B7" w:rsidRPr="00DD5813">
        <w:rPr>
          <w:rFonts w:ascii="Times New Roman" w:eastAsia="Times New Roman" w:hAnsi="Times New Roman" w:cs="Times New Roman"/>
          <w:sz w:val="24"/>
          <w:szCs w:val="24"/>
        </w:rPr>
        <w:t xml:space="preserve"> </w:t>
      </w:r>
    </w:p>
    <w:p w14:paraId="207E87C8" w14:textId="77777777" w:rsidR="00F676AB" w:rsidRPr="00DD5813" w:rsidRDefault="00FC23B7">
      <w:pPr>
        <w:tabs>
          <w:tab w:val="left" w:pos="567"/>
        </w:tabs>
        <w:spacing w:after="0" w:line="480" w:lineRule="auto"/>
        <w:rPr>
          <w:rFonts w:ascii="Times New Roman" w:eastAsia="Times New Roman" w:hAnsi="Times New Roman" w:cs="Times New Roman"/>
          <w:b/>
          <w:sz w:val="24"/>
          <w:szCs w:val="24"/>
        </w:rPr>
      </w:pPr>
      <w:r w:rsidRPr="00DD5813">
        <w:rPr>
          <w:rFonts w:ascii="Times New Roman" w:eastAsia="Times New Roman" w:hAnsi="Times New Roman" w:cs="Times New Roman"/>
          <w:b/>
          <w:sz w:val="24"/>
          <w:szCs w:val="24"/>
        </w:rPr>
        <w:t>Conspiracies and Psychological Motives</w:t>
      </w:r>
    </w:p>
    <w:p w14:paraId="312BCB84" w14:textId="502195B1" w:rsidR="00F676AB" w:rsidRPr="00DD5813" w:rsidRDefault="005D1F6A" w:rsidP="00B93912">
      <w:pPr>
        <w:tabs>
          <w:tab w:val="left" w:pos="567"/>
        </w:tabs>
        <w:spacing w:after="0" w:line="480" w:lineRule="auto"/>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ab/>
      </w:r>
      <w:r w:rsidRPr="00DD5813">
        <w:rPr>
          <w:rFonts w:ascii="Times New Roman" w:eastAsia="Times New Roman" w:hAnsi="Times New Roman" w:cs="Times New Roman"/>
          <w:sz w:val="24"/>
          <w:szCs w:val="24"/>
        </w:rPr>
        <w:tab/>
      </w:r>
      <w:r w:rsidR="004B19ED" w:rsidRPr="00DD5813">
        <w:rPr>
          <w:rFonts w:ascii="Times New Roman" w:eastAsia="Times New Roman" w:hAnsi="Times New Roman" w:cs="Times New Roman"/>
          <w:sz w:val="24"/>
          <w:szCs w:val="24"/>
        </w:rPr>
        <w:t>Why do</w:t>
      </w:r>
      <w:r w:rsidR="00AF4EEA" w:rsidRPr="00DD5813">
        <w:rPr>
          <w:rFonts w:ascii="Times New Roman" w:eastAsia="Times New Roman" w:hAnsi="Times New Roman" w:cs="Times New Roman"/>
          <w:sz w:val="24"/>
          <w:szCs w:val="24"/>
        </w:rPr>
        <w:t xml:space="preserve"> people believe in</w:t>
      </w:r>
      <w:r w:rsidR="004B19ED" w:rsidRPr="00DD5813">
        <w:rPr>
          <w:rFonts w:ascii="Times New Roman" w:eastAsia="Times New Roman" w:hAnsi="Times New Roman" w:cs="Times New Roman"/>
          <w:sz w:val="24"/>
          <w:szCs w:val="24"/>
        </w:rPr>
        <w:t xml:space="preserve"> conspiracy theories?</w:t>
      </w:r>
      <w:r w:rsidR="00FC23B7" w:rsidRPr="00DD5813">
        <w:rPr>
          <w:rFonts w:ascii="Times New Roman" w:eastAsia="Times New Roman" w:hAnsi="Times New Roman" w:cs="Times New Roman"/>
          <w:sz w:val="24"/>
          <w:szCs w:val="24"/>
        </w:rPr>
        <w:t xml:space="preserve"> Previous research suggests that people may be drawn to conspira</w:t>
      </w:r>
      <w:r w:rsidR="00AF4EEA" w:rsidRPr="00DD5813">
        <w:rPr>
          <w:rFonts w:ascii="Times New Roman" w:eastAsia="Times New Roman" w:hAnsi="Times New Roman" w:cs="Times New Roman"/>
          <w:sz w:val="24"/>
          <w:szCs w:val="24"/>
        </w:rPr>
        <w:t>torial beliefs</w:t>
      </w:r>
      <w:r w:rsidR="00FC23B7" w:rsidRPr="00DD5813">
        <w:rPr>
          <w:rFonts w:ascii="Times New Roman" w:eastAsia="Times New Roman" w:hAnsi="Times New Roman" w:cs="Times New Roman"/>
          <w:sz w:val="24"/>
          <w:szCs w:val="24"/>
        </w:rPr>
        <w:t xml:space="preserve"> as they </w:t>
      </w:r>
      <w:r w:rsidR="007A6262" w:rsidRPr="00DD5813">
        <w:rPr>
          <w:rFonts w:ascii="Times New Roman" w:eastAsia="Times New Roman" w:hAnsi="Times New Roman" w:cs="Times New Roman"/>
          <w:sz w:val="24"/>
          <w:szCs w:val="24"/>
        </w:rPr>
        <w:t xml:space="preserve">seem </w:t>
      </w:r>
      <w:r w:rsidR="00FC23B7" w:rsidRPr="00DD5813">
        <w:rPr>
          <w:rFonts w:ascii="Times New Roman" w:eastAsia="Times New Roman" w:hAnsi="Times New Roman" w:cs="Times New Roman"/>
          <w:sz w:val="24"/>
          <w:szCs w:val="24"/>
        </w:rPr>
        <w:t>to satisfy important psychological motives</w:t>
      </w:r>
      <w:r w:rsidR="00AF4EEA" w:rsidRPr="00DD5813">
        <w:rPr>
          <w:rFonts w:ascii="Times New Roman" w:eastAsia="Times New Roman" w:hAnsi="Times New Roman" w:cs="Times New Roman"/>
          <w:sz w:val="24"/>
          <w:szCs w:val="24"/>
        </w:rPr>
        <w:t>. This framework</w:t>
      </w:r>
      <w:r w:rsidR="00FC23B7" w:rsidRPr="00DD5813">
        <w:rPr>
          <w:rFonts w:ascii="Times New Roman" w:eastAsia="Times New Roman" w:hAnsi="Times New Roman" w:cs="Times New Roman"/>
          <w:sz w:val="24"/>
          <w:szCs w:val="24"/>
        </w:rPr>
        <w:t xml:space="preserve"> </w:t>
      </w:r>
      <w:r w:rsidR="007C59F1" w:rsidRPr="00DD5813">
        <w:rPr>
          <w:rFonts w:ascii="Times New Roman" w:eastAsia="Times New Roman" w:hAnsi="Times New Roman" w:cs="Times New Roman"/>
          <w:sz w:val="24"/>
          <w:szCs w:val="24"/>
        </w:rPr>
        <w:t xml:space="preserve">identified many </w:t>
      </w:r>
      <w:r w:rsidR="00AE0491" w:rsidRPr="00DD5813">
        <w:rPr>
          <w:rFonts w:ascii="Times New Roman" w:eastAsia="Times New Roman" w:hAnsi="Times New Roman" w:cs="Times New Roman"/>
          <w:sz w:val="24"/>
          <w:szCs w:val="24"/>
        </w:rPr>
        <w:t>separate</w:t>
      </w:r>
      <w:r w:rsidR="007C59F1" w:rsidRPr="00DD5813">
        <w:rPr>
          <w:rFonts w:ascii="Times New Roman" w:eastAsia="Times New Roman" w:hAnsi="Times New Roman" w:cs="Times New Roman"/>
          <w:sz w:val="24"/>
          <w:szCs w:val="24"/>
        </w:rPr>
        <w:t xml:space="preserve"> psychological motives in the literature, </w:t>
      </w:r>
      <w:r w:rsidR="00896B15" w:rsidRPr="00DD5813">
        <w:rPr>
          <w:rFonts w:ascii="Times New Roman" w:eastAsia="Times New Roman" w:hAnsi="Times New Roman" w:cs="Times New Roman"/>
          <w:sz w:val="24"/>
          <w:szCs w:val="24"/>
        </w:rPr>
        <w:t>indicat</w:t>
      </w:r>
      <w:r w:rsidR="007C59F1" w:rsidRPr="00DD5813">
        <w:rPr>
          <w:rFonts w:ascii="Times New Roman" w:eastAsia="Times New Roman" w:hAnsi="Times New Roman" w:cs="Times New Roman"/>
          <w:sz w:val="24"/>
          <w:szCs w:val="24"/>
        </w:rPr>
        <w:t>ing</w:t>
      </w:r>
      <w:r w:rsidR="00FC23B7" w:rsidRPr="00DD5813">
        <w:rPr>
          <w:rFonts w:ascii="Times New Roman" w:eastAsia="Times New Roman" w:hAnsi="Times New Roman" w:cs="Times New Roman"/>
          <w:sz w:val="24"/>
          <w:szCs w:val="24"/>
        </w:rPr>
        <w:t xml:space="preserve"> that heightened epistemic, existential, and social motives could draw individuals to conspirac</w:t>
      </w:r>
      <w:r w:rsidR="00AF4EEA" w:rsidRPr="00DD5813">
        <w:rPr>
          <w:rFonts w:ascii="Times New Roman" w:eastAsia="Times New Roman" w:hAnsi="Times New Roman" w:cs="Times New Roman"/>
          <w:sz w:val="24"/>
          <w:szCs w:val="24"/>
        </w:rPr>
        <w:t>y</w:t>
      </w:r>
      <w:r w:rsidR="00FC23B7" w:rsidRPr="00DD5813">
        <w:rPr>
          <w:rFonts w:ascii="Times New Roman" w:eastAsia="Times New Roman" w:hAnsi="Times New Roman" w:cs="Times New Roman"/>
          <w:sz w:val="24"/>
          <w:szCs w:val="24"/>
        </w:rPr>
        <w:t xml:space="preserve"> endorsement</w:t>
      </w:r>
      <w:r w:rsidR="00AF4EEA" w:rsidRPr="00DD5813">
        <w:rPr>
          <w:rFonts w:ascii="Times New Roman" w:eastAsia="Times New Roman" w:hAnsi="Times New Roman" w:cs="Times New Roman"/>
          <w:sz w:val="24"/>
          <w:szCs w:val="24"/>
        </w:rPr>
        <w:t xml:space="preserve"> (Douglas, 2021; Douglas et al., 2017)</w:t>
      </w:r>
      <w:r w:rsidR="00FC23B7" w:rsidRPr="00DD5813">
        <w:rPr>
          <w:rFonts w:ascii="Times New Roman" w:eastAsia="Times New Roman" w:hAnsi="Times New Roman" w:cs="Times New Roman"/>
          <w:sz w:val="24"/>
          <w:szCs w:val="24"/>
        </w:rPr>
        <w:t>.</w:t>
      </w:r>
      <w:r w:rsidR="007C59F1" w:rsidRPr="00DD5813">
        <w:rPr>
          <w:rFonts w:ascii="Times New Roman" w:eastAsia="Times New Roman" w:hAnsi="Times New Roman" w:cs="Times New Roman"/>
          <w:sz w:val="24"/>
          <w:szCs w:val="24"/>
        </w:rPr>
        <w:t xml:space="preserve"> While the psychological motives approach </w:t>
      </w:r>
      <w:r w:rsidR="007C59F1" w:rsidRPr="00DD5813">
        <w:rPr>
          <w:rFonts w:ascii="Times New Roman" w:eastAsia="Times New Roman" w:hAnsi="Times New Roman" w:cs="Times New Roman"/>
          <w:sz w:val="24"/>
          <w:szCs w:val="24"/>
        </w:rPr>
        <w:lastRenderedPageBreak/>
        <w:t xml:space="preserve">provides </w:t>
      </w:r>
      <w:r w:rsidR="00AE5627" w:rsidRPr="00DD5813">
        <w:rPr>
          <w:rFonts w:ascii="Times New Roman" w:eastAsia="Times New Roman" w:hAnsi="Times New Roman" w:cs="Times New Roman"/>
          <w:sz w:val="24"/>
          <w:szCs w:val="24"/>
        </w:rPr>
        <w:t xml:space="preserve">an </w:t>
      </w:r>
      <w:r w:rsidR="007C59F1" w:rsidRPr="00DD5813">
        <w:rPr>
          <w:rFonts w:ascii="Times New Roman" w:eastAsia="Times New Roman" w:hAnsi="Times New Roman" w:cs="Times New Roman"/>
          <w:sz w:val="24"/>
          <w:szCs w:val="24"/>
        </w:rPr>
        <w:t xml:space="preserve">appropriate theoretical explanation for the relation of conspiratorial beliefs with </w:t>
      </w:r>
      <w:r w:rsidR="00AE0491" w:rsidRPr="00DD5813">
        <w:rPr>
          <w:rFonts w:ascii="Times New Roman" w:eastAsia="Times New Roman" w:hAnsi="Times New Roman" w:cs="Times New Roman"/>
          <w:i/>
          <w:iCs/>
          <w:sz w:val="24"/>
          <w:szCs w:val="24"/>
        </w:rPr>
        <w:t>single</w:t>
      </w:r>
      <w:r w:rsidR="007C59F1" w:rsidRPr="00DD5813">
        <w:rPr>
          <w:rFonts w:ascii="Times New Roman" w:eastAsia="Times New Roman" w:hAnsi="Times New Roman" w:cs="Times New Roman"/>
          <w:sz w:val="24"/>
          <w:szCs w:val="24"/>
        </w:rPr>
        <w:t xml:space="preserve"> motives (or needs), </w:t>
      </w:r>
      <w:r w:rsidR="007F1083" w:rsidRPr="00DD5813">
        <w:rPr>
          <w:rFonts w:ascii="Times New Roman" w:eastAsia="Times New Roman" w:hAnsi="Times New Roman" w:cs="Times New Roman"/>
          <w:sz w:val="24"/>
          <w:szCs w:val="24"/>
        </w:rPr>
        <w:t>it has also opened a possibility of investigating</w:t>
      </w:r>
      <w:r w:rsidR="007C59F1" w:rsidRPr="00DD5813">
        <w:rPr>
          <w:rFonts w:ascii="Times New Roman" w:eastAsia="Times New Roman" w:hAnsi="Times New Roman" w:cs="Times New Roman"/>
          <w:sz w:val="24"/>
          <w:szCs w:val="24"/>
        </w:rPr>
        <w:t xml:space="preserve"> how </w:t>
      </w:r>
      <w:r w:rsidR="007C59F1" w:rsidRPr="00DD5813">
        <w:rPr>
          <w:rFonts w:ascii="Times New Roman" w:eastAsia="Times New Roman" w:hAnsi="Times New Roman" w:cs="Times New Roman"/>
          <w:i/>
          <w:iCs/>
          <w:sz w:val="24"/>
          <w:szCs w:val="24"/>
        </w:rPr>
        <w:t>multiple</w:t>
      </w:r>
      <w:r w:rsidR="007C59F1" w:rsidRPr="00DD5813">
        <w:rPr>
          <w:rFonts w:ascii="Times New Roman" w:eastAsia="Times New Roman" w:hAnsi="Times New Roman" w:cs="Times New Roman"/>
          <w:sz w:val="24"/>
          <w:szCs w:val="24"/>
        </w:rPr>
        <w:t xml:space="preserve"> motives predict endorsement of conspiracy theories.</w:t>
      </w:r>
      <w:r w:rsidR="007F1083" w:rsidRPr="00DD5813">
        <w:rPr>
          <w:rFonts w:ascii="Times New Roman" w:eastAsia="Times New Roman" w:hAnsi="Times New Roman" w:cs="Times New Roman"/>
          <w:sz w:val="24"/>
          <w:szCs w:val="24"/>
        </w:rPr>
        <w:t xml:space="preserve"> The framework identifies three groups of motives as crucial in drawing individuals to conspiracy beliefs.</w:t>
      </w:r>
    </w:p>
    <w:p w14:paraId="129FD764" w14:textId="3E3AB594" w:rsidR="00DD2BF5" w:rsidRPr="00DD5813" w:rsidRDefault="00DD2BF5">
      <w:pPr>
        <w:tabs>
          <w:tab w:val="left" w:pos="567"/>
        </w:tabs>
        <w:spacing w:after="0" w:line="480" w:lineRule="auto"/>
        <w:rPr>
          <w:rFonts w:ascii="Times New Roman" w:eastAsia="Times New Roman" w:hAnsi="Times New Roman" w:cs="Times New Roman"/>
          <w:sz w:val="24"/>
          <w:szCs w:val="24"/>
        </w:rPr>
      </w:pPr>
      <w:r w:rsidRPr="00DD5813">
        <w:rPr>
          <w:rFonts w:ascii="Times New Roman" w:eastAsia="Times New Roman" w:hAnsi="Times New Roman" w:cs="Times New Roman"/>
          <w:b/>
          <w:bCs/>
          <w:sz w:val="24"/>
          <w:szCs w:val="24"/>
        </w:rPr>
        <w:tab/>
      </w:r>
      <w:r w:rsidRPr="00DD5813">
        <w:rPr>
          <w:rFonts w:ascii="Times New Roman" w:eastAsia="Times New Roman" w:hAnsi="Times New Roman" w:cs="Times New Roman"/>
          <w:b/>
          <w:bCs/>
          <w:sz w:val="24"/>
          <w:szCs w:val="24"/>
        </w:rPr>
        <w:tab/>
        <w:t xml:space="preserve">Epistemic </w:t>
      </w:r>
      <w:r w:rsidR="00874F7A" w:rsidRPr="00DD5813">
        <w:rPr>
          <w:rFonts w:ascii="Times New Roman" w:eastAsia="Times New Roman" w:hAnsi="Times New Roman" w:cs="Times New Roman"/>
          <w:b/>
          <w:bCs/>
          <w:sz w:val="24"/>
          <w:szCs w:val="24"/>
        </w:rPr>
        <w:t>M</w:t>
      </w:r>
      <w:r w:rsidRPr="00DD5813">
        <w:rPr>
          <w:rFonts w:ascii="Times New Roman" w:eastAsia="Times New Roman" w:hAnsi="Times New Roman" w:cs="Times New Roman"/>
          <w:b/>
          <w:bCs/>
          <w:sz w:val="24"/>
          <w:szCs w:val="24"/>
        </w:rPr>
        <w:t>otives.</w:t>
      </w:r>
      <w:r w:rsidRPr="00DD5813">
        <w:rPr>
          <w:rFonts w:ascii="Times New Roman" w:eastAsia="Times New Roman" w:hAnsi="Times New Roman" w:cs="Times New Roman"/>
          <w:sz w:val="24"/>
          <w:szCs w:val="24"/>
        </w:rPr>
        <w:t xml:space="preserve"> </w:t>
      </w:r>
      <w:r w:rsidR="00393B25" w:rsidRPr="00DD5813">
        <w:rPr>
          <w:rFonts w:ascii="Times New Roman" w:eastAsia="Times New Roman" w:hAnsi="Times New Roman" w:cs="Times New Roman"/>
          <w:sz w:val="24"/>
          <w:szCs w:val="24"/>
        </w:rPr>
        <w:t xml:space="preserve">One of the most </w:t>
      </w:r>
      <w:r w:rsidR="00896B15" w:rsidRPr="00DD5813">
        <w:rPr>
          <w:rFonts w:ascii="Times New Roman" w:eastAsia="Times New Roman" w:hAnsi="Times New Roman" w:cs="Times New Roman"/>
          <w:sz w:val="24"/>
          <w:szCs w:val="24"/>
        </w:rPr>
        <w:t>apparent</w:t>
      </w:r>
      <w:r w:rsidR="00393B25" w:rsidRPr="00DD5813">
        <w:rPr>
          <w:rFonts w:ascii="Times New Roman" w:eastAsia="Times New Roman" w:hAnsi="Times New Roman" w:cs="Times New Roman"/>
          <w:sz w:val="24"/>
          <w:szCs w:val="24"/>
        </w:rPr>
        <w:t xml:space="preserve"> reasons to endorse conspiracy theories is </w:t>
      </w:r>
      <w:r w:rsidR="00CE4543" w:rsidRPr="00DD5813">
        <w:rPr>
          <w:rFonts w:ascii="Times New Roman" w:eastAsia="Times New Roman" w:hAnsi="Times New Roman" w:cs="Times New Roman"/>
          <w:sz w:val="24"/>
          <w:szCs w:val="24"/>
        </w:rPr>
        <w:t>one’s</w:t>
      </w:r>
      <w:r w:rsidR="00393B25" w:rsidRPr="00DD5813">
        <w:rPr>
          <w:rFonts w:ascii="Times New Roman" w:eastAsia="Times New Roman" w:hAnsi="Times New Roman" w:cs="Times New Roman"/>
          <w:sz w:val="24"/>
          <w:szCs w:val="24"/>
        </w:rPr>
        <w:t xml:space="preserve"> motivation to understand and explain the world around </w:t>
      </w:r>
      <w:r w:rsidR="00550E32" w:rsidRPr="00DD5813">
        <w:rPr>
          <w:rFonts w:ascii="Times New Roman" w:eastAsia="Times New Roman" w:hAnsi="Times New Roman" w:cs="Times New Roman"/>
          <w:sz w:val="24"/>
          <w:szCs w:val="24"/>
        </w:rPr>
        <w:t>us</w:t>
      </w:r>
      <w:r w:rsidR="00393B25" w:rsidRPr="00DD5813">
        <w:rPr>
          <w:rFonts w:ascii="Times New Roman" w:eastAsia="Times New Roman" w:hAnsi="Times New Roman" w:cs="Times New Roman"/>
          <w:sz w:val="24"/>
          <w:szCs w:val="24"/>
        </w:rPr>
        <w:t>.</w:t>
      </w:r>
      <w:r w:rsidR="009D1381" w:rsidRPr="00DD5813">
        <w:rPr>
          <w:rFonts w:ascii="Times New Roman" w:eastAsia="Times New Roman" w:hAnsi="Times New Roman" w:cs="Times New Roman"/>
          <w:sz w:val="24"/>
          <w:szCs w:val="24"/>
        </w:rPr>
        <w:t xml:space="preserve"> Give</w:t>
      </w:r>
      <w:r w:rsidR="00284A78" w:rsidRPr="00DD5813">
        <w:rPr>
          <w:rFonts w:ascii="Times New Roman" w:eastAsia="Times New Roman" w:hAnsi="Times New Roman" w:cs="Times New Roman"/>
          <w:sz w:val="24"/>
          <w:szCs w:val="24"/>
        </w:rPr>
        <w:t>n</w:t>
      </w:r>
      <w:r w:rsidR="009D1381" w:rsidRPr="00DD5813">
        <w:rPr>
          <w:rFonts w:ascii="Times New Roman" w:eastAsia="Times New Roman" w:hAnsi="Times New Roman" w:cs="Times New Roman"/>
          <w:sz w:val="24"/>
          <w:szCs w:val="24"/>
        </w:rPr>
        <w:t xml:space="preserve"> how strong </w:t>
      </w:r>
      <w:r w:rsidR="00984B5B" w:rsidRPr="00DD5813">
        <w:rPr>
          <w:rFonts w:ascii="Times New Roman" w:eastAsia="Times New Roman" w:hAnsi="Times New Roman" w:cs="Times New Roman"/>
          <w:sz w:val="24"/>
          <w:szCs w:val="24"/>
        </w:rPr>
        <w:t>these</w:t>
      </w:r>
      <w:r w:rsidR="00393B25" w:rsidRPr="00DD5813">
        <w:rPr>
          <w:rFonts w:ascii="Times New Roman" w:eastAsia="Times New Roman" w:hAnsi="Times New Roman" w:cs="Times New Roman"/>
          <w:sz w:val="24"/>
          <w:szCs w:val="24"/>
        </w:rPr>
        <w:t xml:space="preserve"> </w:t>
      </w:r>
      <w:r w:rsidR="00984B5B" w:rsidRPr="00DD5813">
        <w:rPr>
          <w:rFonts w:ascii="Times New Roman" w:eastAsia="Times New Roman" w:hAnsi="Times New Roman" w:cs="Times New Roman"/>
          <w:sz w:val="24"/>
          <w:szCs w:val="24"/>
        </w:rPr>
        <w:t>e</w:t>
      </w:r>
      <w:r w:rsidR="00FC23B7" w:rsidRPr="00DD5813">
        <w:rPr>
          <w:rFonts w:ascii="Times New Roman" w:eastAsia="Times New Roman" w:hAnsi="Times New Roman" w:cs="Times New Roman"/>
          <w:sz w:val="24"/>
          <w:szCs w:val="24"/>
        </w:rPr>
        <w:t xml:space="preserve">pistemic motives </w:t>
      </w:r>
      <w:r w:rsidR="009D1381" w:rsidRPr="00DD5813">
        <w:rPr>
          <w:rFonts w:ascii="Times New Roman" w:eastAsia="Times New Roman" w:hAnsi="Times New Roman" w:cs="Times New Roman"/>
          <w:sz w:val="24"/>
          <w:szCs w:val="24"/>
        </w:rPr>
        <w:t>are, it is no wonder that people seek meaning everywhere, even in randomness (</w:t>
      </w:r>
      <w:r w:rsidR="009E1461" w:rsidRPr="00DD5813">
        <w:rPr>
          <w:rFonts w:ascii="Times New Roman" w:eastAsia="Times New Roman" w:hAnsi="Times New Roman" w:cs="Times New Roman"/>
          <w:sz w:val="24"/>
          <w:szCs w:val="24"/>
        </w:rPr>
        <w:t xml:space="preserve">e.g., Bar-Hillel &amp; </w:t>
      </w:r>
      <w:proofErr w:type="spellStart"/>
      <w:r w:rsidR="009E1461" w:rsidRPr="00DD5813">
        <w:rPr>
          <w:rFonts w:ascii="Times New Roman" w:eastAsia="Times New Roman" w:hAnsi="Times New Roman" w:cs="Times New Roman"/>
          <w:sz w:val="24"/>
          <w:szCs w:val="24"/>
        </w:rPr>
        <w:t>Wagenaar</w:t>
      </w:r>
      <w:proofErr w:type="spellEnd"/>
      <w:r w:rsidR="009E1461" w:rsidRPr="00DD5813">
        <w:rPr>
          <w:rFonts w:ascii="Times New Roman" w:eastAsia="Times New Roman" w:hAnsi="Times New Roman" w:cs="Times New Roman"/>
          <w:sz w:val="24"/>
          <w:szCs w:val="24"/>
        </w:rPr>
        <w:t>, 1981; Zhao</w:t>
      </w:r>
      <w:r w:rsidR="00DC317B" w:rsidRPr="00DD5813">
        <w:rPr>
          <w:rFonts w:ascii="Times New Roman" w:eastAsia="Times New Roman" w:hAnsi="Times New Roman" w:cs="Times New Roman"/>
          <w:sz w:val="24"/>
          <w:szCs w:val="24"/>
        </w:rPr>
        <w:t>,</w:t>
      </w:r>
      <w:r w:rsidR="009E1461" w:rsidRPr="00DD5813">
        <w:rPr>
          <w:rFonts w:ascii="Times New Roman" w:eastAsia="Times New Roman" w:hAnsi="Times New Roman" w:cs="Times New Roman"/>
          <w:sz w:val="24"/>
          <w:szCs w:val="24"/>
        </w:rPr>
        <w:t xml:space="preserve"> </w:t>
      </w:r>
      <w:r w:rsidR="00DC317B" w:rsidRPr="00DD5813">
        <w:rPr>
          <w:rFonts w:ascii="Times New Roman" w:eastAsia="Times New Roman" w:hAnsi="Times New Roman" w:cs="Times New Roman"/>
          <w:sz w:val="24"/>
          <w:szCs w:val="24"/>
        </w:rPr>
        <w:t xml:space="preserve">Hahn, &amp; </w:t>
      </w:r>
      <w:proofErr w:type="spellStart"/>
      <w:r w:rsidR="00DC317B" w:rsidRPr="00DD5813">
        <w:rPr>
          <w:rFonts w:ascii="Times New Roman" w:eastAsia="Times New Roman" w:hAnsi="Times New Roman" w:cs="Times New Roman"/>
          <w:sz w:val="24"/>
          <w:szCs w:val="24"/>
        </w:rPr>
        <w:t>Osherson</w:t>
      </w:r>
      <w:proofErr w:type="spellEnd"/>
      <w:r w:rsidR="009E1461" w:rsidRPr="00DD5813">
        <w:rPr>
          <w:rFonts w:ascii="Times New Roman" w:eastAsia="Times New Roman" w:hAnsi="Times New Roman" w:cs="Times New Roman"/>
          <w:sz w:val="24"/>
          <w:szCs w:val="24"/>
        </w:rPr>
        <w:t>, 2014</w:t>
      </w:r>
      <w:r w:rsidR="009D1381" w:rsidRPr="00DD5813">
        <w:rPr>
          <w:rFonts w:ascii="Times New Roman" w:eastAsia="Times New Roman" w:hAnsi="Times New Roman" w:cs="Times New Roman"/>
          <w:sz w:val="24"/>
          <w:szCs w:val="24"/>
        </w:rPr>
        <w:t xml:space="preserve">). This tendency to find patterns in random events, named </w:t>
      </w:r>
      <w:r w:rsidR="009D1381" w:rsidRPr="00DD5813">
        <w:rPr>
          <w:rFonts w:ascii="Times New Roman" w:eastAsia="Times New Roman" w:hAnsi="Times New Roman" w:cs="Times New Roman"/>
          <w:b/>
          <w:bCs/>
          <w:sz w:val="24"/>
          <w:szCs w:val="24"/>
        </w:rPr>
        <w:t xml:space="preserve">Illusory </w:t>
      </w:r>
      <w:r w:rsidR="00874F7A" w:rsidRPr="00DD5813">
        <w:rPr>
          <w:rFonts w:ascii="Times New Roman" w:eastAsia="Times New Roman" w:hAnsi="Times New Roman" w:cs="Times New Roman"/>
          <w:b/>
          <w:bCs/>
          <w:sz w:val="24"/>
          <w:szCs w:val="24"/>
        </w:rPr>
        <w:t>Pa</w:t>
      </w:r>
      <w:r w:rsidR="009D1381" w:rsidRPr="00DD5813">
        <w:rPr>
          <w:rFonts w:ascii="Times New Roman" w:eastAsia="Times New Roman" w:hAnsi="Times New Roman" w:cs="Times New Roman"/>
          <w:b/>
          <w:bCs/>
          <w:sz w:val="24"/>
          <w:szCs w:val="24"/>
        </w:rPr>
        <w:t xml:space="preserve">ttern </w:t>
      </w:r>
      <w:r w:rsidR="00874F7A" w:rsidRPr="00DD5813">
        <w:rPr>
          <w:rFonts w:ascii="Times New Roman" w:eastAsia="Times New Roman" w:hAnsi="Times New Roman" w:cs="Times New Roman"/>
          <w:b/>
          <w:bCs/>
          <w:sz w:val="24"/>
          <w:szCs w:val="24"/>
        </w:rPr>
        <w:t>P</w:t>
      </w:r>
      <w:r w:rsidR="009D1381" w:rsidRPr="00DD5813">
        <w:rPr>
          <w:rFonts w:ascii="Times New Roman" w:eastAsia="Times New Roman" w:hAnsi="Times New Roman" w:cs="Times New Roman"/>
          <w:b/>
          <w:bCs/>
          <w:sz w:val="24"/>
          <w:szCs w:val="24"/>
        </w:rPr>
        <w:t>erception</w:t>
      </w:r>
      <w:r w:rsidR="009D1381" w:rsidRPr="00DD5813">
        <w:rPr>
          <w:rFonts w:ascii="Times New Roman" w:eastAsia="Times New Roman" w:hAnsi="Times New Roman" w:cs="Times New Roman"/>
          <w:sz w:val="24"/>
          <w:szCs w:val="24"/>
        </w:rPr>
        <w:t xml:space="preserve">, was </w:t>
      </w:r>
      <w:r w:rsidR="00896B15" w:rsidRPr="00DD5813">
        <w:rPr>
          <w:rFonts w:ascii="Times New Roman" w:eastAsia="Times New Roman" w:hAnsi="Times New Roman" w:cs="Times New Roman"/>
          <w:sz w:val="24"/>
          <w:szCs w:val="24"/>
        </w:rPr>
        <w:t>also found to drive</w:t>
      </w:r>
      <w:r w:rsidRPr="00DD5813">
        <w:rPr>
          <w:rFonts w:ascii="Times New Roman" w:eastAsia="Times New Roman" w:hAnsi="Times New Roman" w:cs="Times New Roman"/>
          <w:sz w:val="24"/>
          <w:szCs w:val="24"/>
        </w:rPr>
        <w:t xml:space="preserve"> conspiracy beliefs (van </w:t>
      </w:r>
      <w:proofErr w:type="spellStart"/>
      <w:r w:rsidRPr="00DD5813">
        <w:rPr>
          <w:rFonts w:ascii="Times New Roman" w:eastAsia="Times New Roman" w:hAnsi="Times New Roman" w:cs="Times New Roman"/>
          <w:sz w:val="24"/>
          <w:szCs w:val="24"/>
        </w:rPr>
        <w:t>Prooijen</w:t>
      </w:r>
      <w:proofErr w:type="spellEnd"/>
      <w:r w:rsidR="0010212A" w:rsidRPr="00DD5813">
        <w:rPr>
          <w:rFonts w:ascii="Times New Roman" w:eastAsia="Times New Roman" w:hAnsi="Times New Roman" w:cs="Times New Roman"/>
          <w:sz w:val="24"/>
          <w:szCs w:val="24"/>
        </w:rPr>
        <w:t xml:space="preserve">, </w:t>
      </w:r>
      <w:r w:rsidR="0010212A" w:rsidRPr="00DD5813">
        <w:rPr>
          <w:rFonts w:ascii="Times New Roman" w:eastAsia="Times New Roman" w:hAnsi="Times New Roman" w:cs="Times New Roman"/>
          <w:color w:val="222222"/>
          <w:sz w:val="24"/>
          <w:szCs w:val="24"/>
        </w:rPr>
        <w:t xml:space="preserve">Douglas, &amp; De </w:t>
      </w:r>
      <w:proofErr w:type="spellStart"/>
      <w:r w:rsidR="0010212A" w:rsidRPr="00DD5813">
        <w:rPr>
          <w:rFonts w:ascii="Times New Roman" w:eastAsia="Times New Roman" w:hAnsi="Times New Roman" w:cs="Times New Roman"/>
          <w:color w:val="222222"/>
          <w:sz w:val="24"/>
          <w:szCs w:val="24"/>
        </w:rPr>
        <w:t>Inocencio</w:t>
      </w:r>
      <w:proofErr w:type="spellEnd"/>
      <w:r w:rsidRPr="00DD5813">
        <w:rPr>
          <w:rFonts w:ascii="Times New Roman" w:eastAsia="Times New Roman" w:hAnsi="Times New Roman" w:cs="Times New Roman"/>
          <w:sz w:val="24"/>
          <w:szCs w:val="24"/>
        </w:rPr>
        <w:t xml:space="preserve">, 2018; Whitson &amp; Galinsky, 2008). Therefore, </w:t>
      </w:r>
      <w:proofErr w:type="gramStart"/>
      <w:r w:rsidR="00AF4EEA" w:rsidRPr="00DD5813">
        <w:rPr>
          <w:rFonts w:ascii="Times New Roman" w:eastAsia="Times New Roman" w:hAnsi="Times New Roman" w:cs="Times New Roman"/>
          <w:sz w:val="24"/>
          <w:szCs w:val="24"/>
        </w:rPr>
        <w:t xml:space="preserve">in an </w:t>
      </w:r>
      <w:r w:rsidRPr="00DD5813">
        <w:rPr>
          <w:rFonts w:ascii="Times New Roman" w:eastAsia="Times New Roman" w:hAnsi="Times New Roman" w:cs="Times New Roman"/>
          <w:sz w:val="24"/>
          <w:szCs w:val="24"/>
        </w:rPr>
        <w:t>attempt to</w:t>
      </w:r>
      <w:proofErr w:type="gramEnd"/>
      <w:r w:rsidRPr="00DD5813">
        <w:rPr>
          <w:rFonts w:ascii="Times New Roman" w:eastAsia="Times New Roman" w:hAnsi="Times New Roman" w:cs="Times New Roman"/>
          <w:sz w:val="24"/>
          <w:szCs w:val="24"/>
        </w:rPr>
        <w:t xml:space="preserve"> find meani</w:t>
      </w:r>
      <w:r w:rsidR="00AF4EEA" w:rsidRPr="00DD5813">
        <w:rPr>
          <w:rFonts w:ascii="Times New Roman" w:eastAsia="Times New Roman" w:hAnsi="Times New Roman" w:cs="Times New Roman"/>
          <w:sz w:val="24"/>
          <w:szCs w:val="24"/>
        </w:rPr>
        <w:t>ng</w:t>
      </w:r>
      <w:r w:rsidRPr="00DD5813">
        <w:rPr>
          <w:rFonts w:ascii="Times New Roman" w:eastAsia="Times New Roman" w:hAnsi="Times New Roman" w:cs="Times New Roman"/>
          <w:sz w:val="24"/>
          <w:szCs w:val="24"/>
        </w:rPr>
        <w:t xml:space="preserve"> in the environment, one might end up making unfounded connections of various sorts, including endorsing conspiracies. </w:t>
      </w:r>
      <w:r w:rsidR="00FC23B7" w:rsidRPr="00DD5813">
        <w:rPr>
          <w:rFonts w:ascii="Times New Roman" w:eastAsia="Times New Roman" w:hAnsi="Times New Roman" w:cs="Times New Roman"/>
          <w:sz w:val="24"/>
          <w:szCs w:val="24"/>
        </w:rPr>
        <w:t xml:space="preserve">Another </w:t>
      </w:r>
      <w:r w:rsidRPr="00DD5813">
        <w:rPr>
          <w:rFonts w:ascii="Times New Roman" w:eastAsia="Times New Roman" w:hAnsi="Times New Roman" w:cs="Times New Roman"/>
          <w:sz w:val="24"/>
          <w:szCs w:val="24"/>
        </w:rPr>
        <w:t>important</w:t>
      </w:r>
      <w:r w:rsidR="00FC23B7" w:rsidRPr="00DD5813">
        <w:rPr>
          <w:rFonts w:ascii="Times New Roman" w:eastAsia="Times New Roman" w:hAnsi="Times New Roman" w:cs="Times New Roman"/>
          <w:sz w:val="24"/>
          <w:szCs w:val="24"/>
        </w:rPr>
        <w:t xml:space="preserve"> epistemic motive is the </w:t>
      </w:r>
      <w:r w:rsidRPr="00DD5813">
        <w:rPr>
          <w:rFonts w:ascii="Times New Roman" w:eastAsia="Times New Roman" w:hAnsi="Times New Roman" w:cs="Times New Roman"/>
          <w:b/>
          <w:bCs/>
          <w:sz w:val="24"/>
          <w:szCs w:val="24"/>
        </w:rPr>
        <w:t>N</w:t>
      </w:r>
      <w:r w:rsidR="00FC23B7" w:rsidRPr="00DD5813">
        <w:rPr>
          <w:rFonts w:ascii="Times New Roman" w:eastAsia="Times New Roman" w:hAnsi="Times New Roman" w:cs="Times New Roman"/>
          <w:b/>
          <w:bCs/>
          <w:sz w:val="24"/>
          <w:szCs w:val="24"/>
        </w:rPr>
        <w:t xml:space="preserve">eed for </w:t>
      </w:r>
      <w:r w:rsidR="00874F7A" w:rsidRPr="00DD5813">
        <w:rPr>
          <w:rFonts w:ascii="Times New Roman" w:eastAsia="Times New Roman" w:hAnsi="Times New Roman" w:cs="Times New Roman"/>
          <w:b/>
          <w:bCs/>
          <w:sz w:val="24"/>
          <w:szCs w:val="24"/>
        </w:rPr>
        <w:t>C</w:t>
      </w:r>
      <w:r w:rsidR="00FC23B7" w:rsidRPr="00DD5813">
        <w:rPr>
          <w:rFonts w:ascii="Times New Roman" w:eastAsia="Times New Roman" w:hAnsi="Times New Roman" w:cs="Times New Roman"/>
          <w:b/>
          <w:bCs/>
          <w:sz w:val="24"/>
          <w:szCs w:val="24"/>
        </w:rPr>
        <w:t xml:space="preserve">ognitive </w:t>
      </w:r>
      <w:r w:rsidR="00874F7A" w:rsidRPr="00DD5813">
        <w:rPr>
          <w:rFonts w:ascii="Times New Roman" w:eastAsia="Times New Roman" w:hAnsi="Times New Roman" w:cs="Times New Roman"/>
          <w:b/>
          <w:bCs/>
          <w:sz w:val="24"/>
          <w:szCs w:val="24"/>
        </w:rPr>
        <w:t>C</w:t>
      </w:r>
      <w:r w:rsidR="00FC23B7" w:rsidRPr="00DD5813">
        <w:rPr>
          <w:rFonts w:ascii="Times New Roman" w:eastAsia="Times New Roman" w:hAnsi="Times New Roman" w:cs="Times New Roman"/>
          <w:b/>
          <w:bCs/>
          <w:sz w:val="24"/>
          <w:szCs w:val="24"/>
        </w:rPr>
        <w:t>losure</w:t>
      </w:r>
      <w:r w:rsidR="00FC23B7" w:rsidRPr="00DD5813">
        <w:rPr>
          <w:rFonts w:ascii="Times New Roman" w:eastAsia="Times New Roman" w:hAnsi="Times New Roman" w:cs="Times New Roman"/>
          <w:sz w:val="24"/>
          <w:szCs w:val="24"/>
        </w:rPr>
        <w:t xml:space="preserve">, which consists of the urge to obtain definitive knowledge and eliminate any arbitrariness and confusion (Webster &amp; </w:t>
      </w:r>
      <w:proofErr w:type="spellStart"/>
      <w:r w:rsidR="00FC23B7" w:rsidRPr="00DD5813">
        <w:rPr>
          <w:rFonts w:ascii="Times New Roman" w:eastAsia="Times New Roman" w:hAnsi="Times New Roman" w:cs="Times New Roman"/>
          <w:sz w:val="24"/>
          <w:szCs w:val="24"/>
        </w:rPr>
        <w:t>Kruglanski</w:t>
      </w:r>
      <w:proofErr w:type="spellEnd"/>
      <w:r w:rsidR="00FC23B7" w:rsidRPr="00DD5813">
        <w:rPr>
          <w:rFonts w:ascii="Times New Roman" w:eastAsia="Times New Roman" w:hAnsi="Times New Roman" w:cs="Times New Roman"/>
          <w:sz w:val="24"/>
          <w:szCs w:val="24"/>
        </w:rPr>
        <w:t>, 1997).</w:t>
      </w:r>
      <w:r w:rsidRPr="00DD5813">
        <w:rPr>
          <w:rFonts w:ascii="Times New Roman" w:eastAsia="Times New Roman" w:hAnsi="Times New Roman" w:cs="Times New Roman"/>
          <w:sz w:val="24"/>
          <w:szCs w:val="24"/>
        </w:rPr>
        <w:t xml:space="preserve"> Given that conspiracy theories provide simple answers, research showed that individuals with </w:t>
      </w:r>
      <w:r w:rsidR="00AF4EEA" w:rsidRPr="00DD5813">
        <w:rPr>
          <w:rFonts w:ascii="Times New Roman" w:eastAsia="Times New Roman" w:hAnsi="Times New Roman" w:cs="Times New Roman"/>
          <w:sz w:val="24"/>
          <w:szCs w:val="24"/>
        </w:rPr>
        <w:t xml:space="preserve">a </w:t>
      </w:r>
      <w:r w:rsidRPr="00DD5813">
        <w:rPr>
          <w:rFonts w:ascii="Times New Roman" w:eastAsia="Times New Roman" w:hAnsi="Times New Roman" w:cs="Times New Roman"/>
          <w:sz w:val="24"/>
          <w:szCs w:val="24"/>
        </w:rPr>
        <w:t>high need for closure and/or intoleran</w:t>
      </w:r>
      <w:r w:rsidR="00AF4EEA" w:rsidRPr="00DD5813">
        <w:rPr>
          <w:rFonts w:ascii="Times New Roman" w:eastAsia="Times New Roman" w:hAnsi="Times New Roman" w:cs="Times New Roman"/>
          <w:sz w:val="24"/>
          <w:szCs w:val="24"/>
        </w:rPr>
        <w:t>ce</w:t>
      </w:r>
      <w:r w:rsidRPr="00DD5813">
        <w:rPr>
          <w:rFonts w:ascii="Times New Roman" w:eastAsia="Times New Roman" w:hAnsi="Times New Roman" w:cs="Times New Roman"/>
          <w:sz w:val="24"/>
          <w:szCs w:val="24"/>
        </w:rPr>
        <w:t xml:space="preserve"> of uncertainty are more likely to endorse conspiracies (Farias &amp; </w:t>
      </w:r>
      <w:proofErr w:type="spellStart"/>
      <w:r w:rsidRPr="00DD5813">
        <w:rPr>
          <w:rFonts w:ascii="Times New Roman" w:eastAsia="Times New Roman" w:hAnsi="Times New Roman" w:cs="Times New Roman"/>
          <w:sz w:val="24"/>
          <w:szCs w:val="24"/>
        </w:rPr>
        <w:t>Pilati</w:t>
      </w:r>
      <w:proofErr w:type="spellEnd"/>
      <w:r w:rsidRPr="00DD5813">
        <w:rPr>
          <w:rFonts w:ascii="Times New Roman" w:eastAsia="Times New Roman" w:hAnsi="Times New Roman" w:cs="Times New Roman"/>
          <w:sz w:val="24"/>
          <w:szCs w:val="24"/>
        </w:rPr>
        <w:t xml:space="preserve">, 2021; </w:t>
      </w:r>
      <w:proofErr w:type="spellStart"/>
      <w:r w:rsidRPr="00DD5813">
        <w:rPr>
          <w:rFonts w:ascii="Times New Roman" w:eastAsia="Times New Roman" w:hAnsi="Times New Roman" w:cs="Times New Roman"/>
          <w:sz w:val="24"/>
          <w:szCs w:val="24"/>
        </w:rPr>
        <w:t>Marchlewska</w:t>
      </w:r>
      <w:proofErr w:type="spellEnd"/>
      <w:r w:rsidR="0010212A" w:rsidRPr="00DD5813">
        <w:rPr>
          <w:rFonts w:ascii="Times New Roman" w:eastAsia="Times New Roman" w:hAnsi="Times New Roman" w:cs="Times New Roman"/>
          <w:sz w:val="24"/>
          <w:szCs w:val="24"/>
        </w:rPr>
        <w:t xml:space="preserve">, </w:t>
      </w:r>
      <w:proofErr w:type="spellStart"/>
      <w:r w:rsidR="0010212A" w:rsidRPr="00DD5813">
        <w:rPr>
          <w:rFonts w:ascii="Times New Roman" w:eastAsia="Times New Roman" w:hAnsi="Times New Roman" w:cs="Times New Roman"/>
          <w:sz w:val="24"/>
          <w:szCs w:val="24"/>
        </w:rPr>
        <w:t>Cichocka</w:t>
      </w:r>
      <w:proofErr w:type="spellEnd"/>
      <w:r w:rsidR="0010212A" w:rsidRPr="00DD5813">
        <w:rPr>
          <w:rFonts w:ascii="Times New Roman" w:eastAsia="Times New Roman" w:hAnsi="Times New Roman" w:cs="Times New Roman"/>
          <w:sz w:val="24"/>
          <w:szCs w:val="24"/>
        </w:rPr>
        <w:t xml:space="preserve">, &amp; </w:t>
      </w:r>
      <w:proofErr w:type="spellStart"/>
      <w:r w:rsidR="0010212A" w:rsidRPr="00DD5813">
        <w:rPr>
          <w:rFonts w:ascii="Times New Roman" w:eastAsia="Times New Roman" w:hAnsi="Times New Roman" w:cs="Times New Roman"/>
          <w:sz w:val="24"/>
          <w:szCs w:val="24"/>
        </w:rPr>
        <w:t>Kossowska</w:t>
      </w:r>
      <w:proofErr w:type="spellEnd"/>
      <w:r w:rsidR="0010212A" w:rsidRPr="00DD5813">
        <w:rPr>
          <w:rFonts w:ascii="Times New Roman" w:eastAsia="Times New Roman" w:hAnsi="Times New Roman" w:cs="Times New Roman"/>
          <w:sz w:val="24"/>
          <w:szCs w:val="24"/>
        </w:rPr>
        <w:t>,</w:t>
      </w:r>
      <w:r w:rsidRPr="00DD5813">
        <w:rPr>
          <w:rFonts w:ascii="Times New Roman" w:eastAsia="Times New Roman" w:hAnsi="Times New Roman" w:cs="Times New Roman"/>
          <w:sz w:val="24"/>
          <w:szCs w:val="24"/>
        </w:rPr>
        <w:t xml:space="preserve"> 2018; van </w:t>
      </w:r>
      <w:proofErr w:type="spellStart"/>
      <w:r w:rsidRPr="00DD5813">
        <w:rPr>
          <w:rFonts w:ascii="Times New Roman" w:eastAsia="Times New Roman" w:hAnsi="Times New Roman" w:cs="Times New Roman"/>
          <w:sz w:val="24"/>
          <w:szCs w:val="24"/>
        </w:rPr>
        <w:t>Prooijen</w:t>
      </w:r>
      <w:proofErr w:type="spellEnd"/>
      <w:r w:rsidRPr="00DD5813">
        <w:rPr>
          <w:rFonts w:ascii="Times New Roman" w:eastAsia="Times New Roman" w:hAnsi="Times New Roman" w:cs="Times New Roman"/>
          <w:sz w:val="24"/>
          <w:szCs w:val="24"/>
        </w:rPr>
        <w:t xml:space="preserve"> &amp; </w:t>
      </w:r>
      <w:proofErr w:type="spellStart"/>
      <w:r w:rsidRPr="00DD5813">
        <w:rPr>
          <w:rFonts w:ascii="Times New Roman" w:eastAsia="Times New Roman" w:hAnsi="Times New Roman" w:cs="Times New Roman"/>
          <w:sz w:val="24"/>
          <w:szCs w:val="24"/>
        </w:rPr>
        <w:t>Jostmann</w:t>
      </w:r>
      <w:proofErr w:type="spellEnd"/>
      <w:r w:rsidRPr="00DD5813">
        <w:rPr>
          <w:rFonts w:ascii="Times New Roman" w:eastAsia="Times New Roman" w:hAnsi="Times New Roman" w:cs="Times New Roman"/>
          <w:sz w:val="24"/>
          <w:szCs w:val="24"/>
        </w:rPr>
        <w:t xml:space="preserve">, 2013). In our study, we included both illusory pattern perception and </w:t>
      </w:r>
      <w:r w:rsidR="00AF4EEA" w:rsidRPr="00DD5813">
        <w:rPr>
          <w:rFonts w:ascii="Times New Roman" w:eastAsia="Times New Roman" w:hAnsi="Times New Roman" w:cs="Times New Roman"/>
          <w:sz w:val="24"/>
          <w:szCs w:val="24"/>
        </w:rPr>
        <w:t xml:space="preserve">the </w:t>
      </w:r>
      <w:r w:rsidRPr="00DD5813">
        <w:rPr>
          <w:rFonts w:ascii="Times New Roman" w:eastAsia="Times New Roman" w:hAnsi="Times New Roman" w:cs="Times New Roman"/>
          <w:sz w:val="24"/>
          <w:szCs w:val="24"/>
        </w:rPr>
        <w:t xml:space="preserve">need for cognitive closure as representative of epistemic motives. </w:t>
      </w:r>
    </w:p>
    <w:p w14:paraId="7D35967D" w14:textId="2CB59CED" w:rsidR="00F676AB" w:rsidRPr="00DD5813" w:rsidRDefault="00DD2BF5" w:rsidP="00B344F7">
      <w:pPr>
        <w:tabs>
          <w:tab w:val="left" w:pos="567"/>
        </w:tabs>
        <w:spacing w:after="0" w:line="480" w:lineRule="auto"/>
        <w:rPr>
          <w:rFonts w:ascii="Times New Roman" w:eastAsia="Times New Roman" w:hAnsi="Times New Roman" w:cs="Times New Roman"/>
          <w:sz w:val="24"/>
          <w:szCs w:val="24"/>
          <w:lang w:val="sr-Latn-RS"/>
        </w:rPr>
      </w:pPr>
      <w:r w:rsidRPr="00DD5813">
        <w:rPr>
          <w:rFonts w:ascii="Times New Roman" w:eastAsia="Times New Roman" w:hAnsi="Times New Roman" w:cs="Times New Roman"/>
          <w:sz w:val="24"/>
          <w:szCs w:val="24"/>
        </w:rPr>
        <w:tab/>
      </w:r>
      <w:r w:rsidRPr="00DD5813">
        <w:rPr>
          <w:rFonts w:ascii="Times New Roman" w:eastAsia="Times New Roman" w:hAnsi="Times New Roman" w:cs="Times New Roman"/>
          <w:sz w:val="24"/>
          <w:szCs w:val="24"/>
        </w:rPr>
        <w:tab/>
      </w:r>
      <w:r w:rsidR="00FC23B7" w:rsidRPr="00DD5813">
        <w:rPr>
          <w:rFonts w:ascii="Times New Roman" w:eastAsia="Times New Roman" w:hAnsi="Times New Roman" w:cs="Times New Roman"/>
          <w:b/>
          <w:bCs/>
          <w:sz w:val="24"/>
          <w:szCs w:val="24"/>
        </w:rPr>
        <w:t xml:space="preserve">Existential </w:t>
      </w:r>
      <w:r w:rsidR="00874F7A" w:rsidRPr="00DD5813">
        <w:rPr>
          <w:rFonts w:ascii="Times New Roman" w:eastAsia="Times New Roman" w:hAnsi="Times New Roman" w:cs="Times New Roman"/>
          <w:b/>
          <w:bCs/>
          <w:sz w:val="24"/>
          <w:szCs w:val="24"/>
        </w:rPr>
        <w:t>M</w:t>
      </w:r>
      <w:r w:rsidR="00FC23B7" w:rsidRPr="00DD5813">
        <w:rPr>
          <w:rFonts w:ascii="Times New Roman" w:eastAsia="Times New Roman" w:hAnsi="Times New Roman" w:cs="Times New Roman"/>
          <w:b/>
          <w:bCs/>
          <w:sz w:val="24"/>
          <w:szCs w:val="24"/>
        </w:rPr>
        <w:t>otives</w:t>
      </w:r>
      <w:r w:rsidR="00FC23B7" w:rsidRPr="00DD5813">
        <w:rPr>
          <w:rFonts w:ascii="Times New Roman" w:eastAsia="Times New Roman" w:hAnsi="Times New Roman" w:cs="Times New Roman"/>
          <w:sz w:val="24"/>
          <w:szCs w:val="24"/>
        </w:rPr>
        <w:t xml:space="preserve">, </w:t>
      </w:r>
      <w:r w:rsidR="00AF4EEA" w:rsidRPr="00DD5813">
        <w:rPr>
          <w:rFonts w:ascii="Times New Roman" w:eastAsia="Times New Roman" w:hAnsi="Times New Roman" w:cs="Times New Roman"/>
          <w:sz w:val="24"/>
          <w:szCs w:val="24"/>
        </w:rPr>
        <w:t>which are reflected i</w:t>
      </w:r>
      <w:r w:rsidRPr="00DD5813">
        <w:rPr>
          <w:rFonts w:ascii="Times New Roman" w:eastAsia="Times New Roman" w:hAnsi="Times New Roman" w:cs="Times New Roman"/>
          <w:sz w:val="24"/>
          <w:szCs w:val="24"/>
        </w:rPr>
        <w:t>n</w:t>
      </w:r>
      <w:r w:rsidR="00FC23B7" w:rsidRPr="00DD5813">
        <w:rPr>
          <w:rFonts w:ascii="Times New Roman" w:eastAsia="Times New Roman" w:hAnsi="Times New Roman" w:cs="Times New Roman"/>
          <w:sz w:val="24"/>
          <w:szCs w:val="24"/>
        </w:rPr>
        <w:t xml:space="preserve"> </w:t>
      </w:r>
      <w:r w:rsidR="00AF4EEA" w:rsidRPr="00DD5813">
        <w:rPr>
          <w:rFonts w:ascii="Times New Roman" w:eastAsia="Times New Roman" w:hAnsi="Times New Roman" w:cs="Times New Roman"/>
          <w:sz w:val="24"/>
          <w:szCs w:val="24"/>
        </w:rPr>
        <w:t>the</w:t>
      </w:r>
      <w:r w:rsidR="00FC23B7" w:rsidRPr="00DD5813">
        <w:rPr>
          <w:rFonts w:ascii="Times New Roman" w:eastAsia="Times New Roman" w:hAnsi="Times New Roman" w:cs="Times New Roman"/>
          <w:sz w:val="24"/>
          <w:szCs w:val="24"/>
        </w:rPr>
        <w:t xml:space="preserve"> desire for control and security, are also essential to consider as </w:t>
      </w:r>
      <w:r w:rsidRPr="00DD5813">
        <w:rPr>
          <w:rFonts w:ascii="Times New Roman" w:eastAsia="Times New Roman" w:hAnsi="Times New Roman" w:cs="Times New Roman"/>
          <w:sz w:val="24"/>
          <w:szCs w:val="24"/>
        </w:rPr>
        <w:t>people</w:t>
      </w:r>
      <w:r w:rsidR="00FC23B7" w:rsidRPr="00DD5813">
        <w:rPr>
          <w:rFonts w:ascii="Times New Roman" w:eastAsia="Times New Roman" w:hAnsi="Times New Roman" w:cs="Times New Roman"/>
          <w:sz w:val="24"/>
          <w:szCs w:val="24"/>
        </w:rPr>
        <w:t xml:space="preserve"> strive to feel secure in </w:t>
      </w:r>
      <w:r w:rsidR="00AF4EEA" w:rsidRPr="00DD5813">
        <w:rPr>
          <w:rFonts w:ascii="Times New Roman" w:eastAsia="Times New Roman" w:hAnsi="Times New Roman" w:cs="Times New Roman"/>
          <w:sz w:val="24"/>
          <w:szCs w:val="24"/>
        </w:rPr>
        <w:t>thei</w:t>
      </w:r>
      <w:r w:rsidR="00FC23B7" w:rsidRPr="00DD5813">
        <w:rPr>
          <w:rFonts w:ascii="Times New Roman" w:eastAsia="Times New Roman" w:hAnsi="Times New Roman" w:cs="Times New Roman"/>
          <w:sz w:val="24"/>
          <w:szCs w:val="24"/>
        </w:rPr>
        <w:t xml:space="preserve">r environments (Douglas et al., 2017). </w:t>
      </w:r>
      <w:r w:rsidRPr="00DD5813">
        <w:rPr>
          <w:rFonts w:ascii="Times New Roman" w:eastAsia="Times New Roman" w:hAnsi="Times New Roman" w:cs="Times New Roman"/>
          <w:sz w:val="24"/>
          <w:szCs w:val="24"/>
        </w:rPr>
        <w:t xml:space="preserve">Arguably the most central such need is the </w:t>
      </w:r>
      <w:r w:rsidR="00874F7A" w:rsidRPr="00DD5813">
        <w:rPr>
          <w:rFonts w:ascii="Times New Roman" w:eastAsia="Times New Roman" w:hAnsi="Times New Roman" w:cs="Times New Roman"/>
          <w:b/>
          <w:bCs/>
          <w:sz w:val="24"/>
          <w:szCs w:val="24"/>
        </w:rPr>
        <w:t>N</w:t>
      </w:r>
      <w:r w:rsidRPr="00DD5813">
        <w:rPr>
          <w:rFonts w:ascii="Times New Roman" w:eastAsia="Times New Roman" w:hAnsi="Times New Roman" w:cs="Times New Roman"/>
          <w:b/>
          <w:bCs/>
          <w:sz w:val="24"/>
          <w:szCs w:val="24"/>
        </w:rPr>
        <w:t xml:space="preserve">eed for </w:t>
      </w:r>
      <w:r w:rsidR="00874F7A" w:rsidRPr="00DD5813">
        <w:rPr>
          <w:rFonts w:ascii="Times New Roman" w:eastAsia="Times New Roman" w:hAnsi="Times New Roman" w:cs="Times New Roman"/>
          <w:b/>
          <w:bCs/>
          <w:sz w:val="24"/>
          <w:szCs w:val="24"/>
        </w:rPr>
        <w:t>C</w:t>
      </w:r>
      <w:r w:rsidRPr="00DD5813">
        <w:rPr>
          <w:rFonts w:ascii="Times New Roman" w:eastAsia="Times New Roman" w:hAnsi="Times New Roman" w:cs="Times New Roman"/>
          <w:b/>
          <w:bCs/>
          <w:sz w:val="24"/>
          <w:szCs w:val="24"/>
        </w:rPr>
        <w:t>ontrol</w:t>
      </w:r>
      <w:r w:rsidRPr="00DD5813">
        <w:rPr>
          <w:rFonts w:ascii="Times New Roman" w:eastAsia="Times New Roman" w:hAnsi="Times New Roman" w:cs="Times New Roman"/>
          <w:sz w:val="24"/>
          <w:szCs w:val="24"/>
        </w:rPr>
        <w:t>: according to the Compensatory Control Theory, people experience negative feelings when they lack control (Kay</w:t>
      </w:r>
      <w:r w:rsidR="00B344F7" w:rsidRPr="00DD5813">
        <w:rPr>
          <w:rFonts w:ascii="Times New Roman" w:eastAsia="Times New Roman" w:hAnsi="Times New Roman" w:cs="Times New Roman"/>
          <w:sz w:val="24"/>
          <w:szCs w:val="24"/>
        </w:rPr>
        <w:t xml:space="preserve">, Whitson, </w:t>
      </w:r>
      <w:r w:rsidR="00B344F7" w:rsidRPr="00DD5813">
        <w:rPr>
          <w:rFonts w:ascii="Times New Roman" w:eastAsia="Times New Roman" w:hAnsi="Times New Roman" w:cs="Times New Roman"/>
          <w:sz w:val="24"/>
          <w:szCs w:val="24"/>
        </w:rPr>
        <w:lastRenderedPageBreak/>
        <w:t>Gaucher, &amp; Galinsky</w:t>
      </w:r>
      <w:r w:rsidRPr="00DD5813">
        <w:rPr>
          <w:rFonts w:ascii="Times New Roman" w:eastAsia="Times New Roman" w:hAnsi="Times New Roman" w:cs="Times New Roman"/>
          <w:sz w:val="24"/>
          <w:szCs w:val="24"/>
        </w:rPr>
        <w:t>, 2009). To restore the sense of</w:t>
      </w:r>
      <w:r w:rsidR="00766EEC" w:rsidRPr="00DD5813">
        <w:rPr>
          <w:rFonts w:ascii="Times New Roman" w:eastAsia="Times New Roman" w:hAnsi="Times New Roman" w:cs="Times New Roman"/>
          <w:sz w:val="24"/>
          <w:szCs w:val="24"/>
        </w:rPr>
        <w:t xml:space="preserve"> </w:t>
      </w:r>
      <w:r w:rsidR="00766EEC" w:rsidRPr="00DD5813">
        <w:rPr>
          <w:rFonts w:ascii="Times New Roman" w:eastAsia="Times New Roman" w:hAnsi="Times New Roman" w:cs="Times New Roman"/>
          <w:i/>
          <w:iCs/>
          <w:sz w:val="24"/>
          <w:szCs w:val="24"/>
        </w:rPr>
        <w:t>personal</w:t>
      </w:r>
      <w:r w:rsidRPr="00DD5813">
        <w:rPr>
          <w:rFonts w:ascii="Times New Roman" w:eastAsia="Times New Roman" w:hAnsi="Times New Roman" w:cs="Times New Roman"/>
          <w:sz w:val="24"/>
          <w:szCs w:val="24"/>
        </w:rPr>
        <w:t xml:space="preserve"> control, </w:t>
      </w:r>
      <w:r w:rsidR="00495A79" w:rsidRPr="00DD5813">
        <w:rPr>
          <w:rFonts w:ascii="Times New Roman" w:eastAsia="Times New Roman" w:hAnsi="Times New Roman" w:cs="Times New Roman"/>
          <w:sz w:val="24"/>
          <w:szCs w:val="24"/>
        </w:rPr>
        <w:t>individuals</w:t>
      </w:r>
      <w:r w:rsidR="001434F0" w:rsidRPr="00DD5813">
        <w:rPr>
          <w:rFonts w:ascii="Times New Roman" w:eastAsia="Times New Roman" w:hAnsi="Times New Roman" w:cs="Times New Roman"/>
          <w:sz w:val="24"/>
          <w:szCs w:val="24"/>
        </w:rPr>
        <w:t xml:space="preserve"> </w:t>
      </w:r>
      <w:r w:rsidR="00D20369" w:rsidRPr="00DD5813">
        <w:rPr>
          <w:rFonts w:ascii="Times New Roman" w:eastAsia="Times New Roman" w:hAnsi="Times New Roman" w:cs="Times New Roman"/>
          <w:sz w:val="24"/>
          <w:szCs w:val="24"/>
        </w:rPr>
        <w:t>grant</w:t>
      </w:r>
      <w:r w:rsidR="00E77C88" w:rsidRPr="00DD5813">
        <w:rPr>
          <w:rFonts w:ascii="Times New Roman" w:eastAsia="Times New Roman" w:hAnsi="Times New Roman" w:cs="Times New Roman"/>
          <w:sz w:val="24"/>
          <w:szCs w:val="24"/>
        </w:rPr>
        <w:t xml:space="preserve"> </w:t>
      </w:r>
      <w:r w:rsidR="00495A79" w:rsidRPr="00DD5813">
        <w:rPr>
          <w:rFonts w:ascii="Times New Roman" w:eastAsia="Times New Roman" w:hAnsi="Times New Roman" w:cs="Times New Roman"/>
          <w:sz w:val="24"/>
          <w:szCs w:val="24"/>
        </w:rPr>
        <w:t xml:space="preserve">more control to the </w:t>
      </w:r>
      <w:r w:rsidR="00E77C88" w:rsidRPr="00DD5813">
        <w:rPr>
          <w:rFonts w:ascii="Times New Roman" w:eastAsia="Times New Roman" w:hAnsi="Times New Roman" w:cs="Times New Roman"/>
          <w:i/>
          <w:iCs/>
          <w:sz w:val="24"/>
          <w:szCs w:val="24"/>
        </w:rPr>
        <w:t>external</w:t>
      </w:r>
      <w:r w:rsidR="00E77C88" w:rsidRPr="00DD5813">
        <w:rPr>
          <w:rFonts w:ascii="Times New Roman" w:eastAsia="Times New Roman" w:hAnsi="Times New Roman" w:cs="Times New Roman"/>
          <w:sz w:val="24"/>
          <w:szCs w:val="24"/>
        </w:rPr>
        <w:t xml:space="preserve"> agents</w:t>
      </w:r>
      <w:r w:rsidR="001434F0" w:rsidRPr="00DD5813">
        <w:rPr>
          <w:rFonts w:ascii="Times New Roman" w:eastAsia="Times New Roman" w:hAnsi="Times New Roman" w:cs="Times New Roman"/>
          <w:sz w:val="24"/>
          <w:szCs w:val="24"/>
        </w:rPr>
        <w:t xml:space="preserve">, making an </w:t>
      </w:r>
      <w:r w:rsidR="00087782" w:rsidRPr="00DD5813">
        <w:rPr>
          <w:rFonts w:ascii="Times New Roman" w:eastAsia="Times New Roman" w:hAnsi="Times New Roman" w:cs="Times New Roman"/>
          <w:sz w:val="24"/>
          <w:szCs w:val="24"/>
        </w:rPr>
        <w:t>equilibrium between the internal and external feelings of control.</w:t>
      </w:r>
      <w:r w:rsidR="00E77C88" w:rsidRPr="00DD5813">
        <w:rPr>
          <w:rFonts w:ascii="Times New Roman" w:eastAsia="Times New Roman" w:hAnsi="Times New Roman" w:cs="Times New Roman"/>
          <w:sz w:val="24"/>
          <w:szCs w:val="24"/>
        </w:rPr>
        <w:t xml:space="preserve"> </w:t>
      </w:r>
      <w:r w:rsidR="001434F0" w:rsidRPr="00DD5813">
        <w:rPr>
          <w:rFonts w:ascii="Times New Roman" w:eastAsia="Times New Roman" w:hAnsi="Times New Roman" w:cs="Times New Roman"/>
          <w:sz w:val="24"/>
          <w:szCs w:val="24"/>
        </w:rPr>
        <w:t xml:space="preserve">Thus, </w:t>
      </w:r>
      <w:r w:rsidR="00D20369" w:rsidRPr="00DD5813">
        <w:rPr>
          <w:rFonts w:ascii="Times New Roman" w:eastAsia="Times New Roman" w:hAnsi="Times New Roman" w:cs="Times New Roman"/>
          <w:sz w:val="24"/>
          <w:szCs w:val="24"/>
        </w:rPr>
        <w:t>lacking</w:t>
      </w:r>
      <w:r w:rsidR="00E77C88" w:rsidRPr="00DD5813">
        <w:rPr>
          <w:rFonts w:ascii="Times New Roman" w:eastAsia="Times New Roman" w:hAnsi="Times New Roman" w:cs="Times New Roman"/>
          <w:sz w:val="24"/>
          <w:szCs w:val="24"/>
        </w:rPr>
        <w:t xml:space="preserve"> individual control </w:t>
      </w:r>
      <w:r w:rsidR="00D20369" w:rsidRPr="00DD5813">
        <w:rPr>
          <w:rFonts w:ascii="Times New Roman" w:eastAsia="Times New Roman" w:hAnsi="Times New Roman" w:cs="Times New Roman"/>
          <w:sz w:val="24"/>
          <w:szCs w:val="24"/>
        </w:rPr>
        <w:t>leads to</w:t>
      </w:r>
      <w:r w:rsidR="00E77C88" w:rsidRPr="00DD5813">
        <w:rPr>
          <w:rFonts w:ascii="Times New Roman" w:eastAsia="Times New Roman" w:hAnsi="Times New Roman" w:cs="Times New Roman"/>
          <w:sz w:val="24"/>
          <w:szCs w:val="24"/>
        </w:rPr>
        <w:t xml:space="preserve"> turning to external authorities, such as religion or government</w:t>
      </w:r>
      <w:r w:rsidR="00DB2650" w:rsidRPr="00DD5813">
        <w:rPr>
          <w:rFonts w:ascii="Times New Roman" w:eastAsia="Times New Roman" w:hAnsi="Times New Roman" w:cs="Times New Roman"/>
          <w:sz w:val="24"/>
          <w:szCs w:val="24"/>
        </w:rPr>
        <w:t>.</w:t>
      </w:r>
      <w:r w:rsidR="00E77C88" w:rsidRPr="00DD5813">
        <w:rPr>
          <w:rFonts w:ascii="Times New Roman" w:eastAsia="Times New Roman" w:hAnsi="Times New Roman" w:cs="Times New Roman"/>
          <w:sz w:val="24"/>
          <w:szCs w:val="24"/>
        </w:rPr>
        <w:t xml:space="preserve"> </w:t>
      </w:r>
      <w:r w:rsidR="00DB2650" w:rsidRPr="00DD5813">
        <w:rPr>
          <w:rFonts w:ascii="Times New Roman" w:eastAsia="Times New Roman" w:hAnsi="Times New Roman" w:cs="Times New Roman"/>
          <w:sz w:val="24"/>
          <w:szCs w:val="24"/>
        </w:rPr>
        <w:t>In a similar vein, conspiracy theories</w:t>
      </w:r>
      <w:r w:rsidR="001434F0" w:rsidRPr="00DD5813">
        <w:rPr>
          <w:rFonts w:ascii="Times New Roman" w:eastAsia="Times New Roman" w:hAnsi="Times New Roman" w:cs="Times New Roman"/>
          <w:sz w:val="24"/>
          <w:szCs w:val="24"/>
        </w:rPr>
        <w:t xml:space="preserve"> (which also </w:t>
      </w:r>
      <w:r w:rsidR="00495A79" w:rsidRPr="00DD5813">
        <w:rPr>
          <w:rFonts w:ascii="Times New Roman" w:eastAsia="Times New Roman" w:hAnsi="Times New Roman" w:cs="Times New Roman"/>
          <w:sz w:val="24"/>
          <w:szCs w:val="24"/>
        </w:rPr>
        <w:t>include</w:t>
      </w:r>
      <w:r w:rsidR="001434F0" w:rsidRPr="00DD5813">
        <w:rPr>
          <w:rFonts w:ascii="Times New Roman" w:eastAsia="Times New Roman" w:hAnsi="Times New Roman" w:cs="Times New Roman"/>
          <w:sz w:val="24"/>
          <w:szCs w:val="24"/>
        </w:rPr>
        <w:t xml:space="preserve"> external</w:t>
      </w:r>
      <w:r w:rsidR="00087782" w:rsidRPr="00DD5813">
        <w:rPr>
          <w:rFonts w:ascii="Times New Roman" w:eastAsia="Times New Roman" w:hAnsi="Times New Roman" w:cs="Times New Roman"/>
          <w:sz w:val="24"/>
          <w:szCs w:val="24"/>
        </w:rPr>
        <w:t xml:space="preserve"> </w:t>
      </w:r>
      <w:r w:rsidR="001434F0" w:rsidRPr="00DD5813">
        <w:rPr>
          <w:rFonts w:ascii="Times New Roman" w:eastAsia="Times New Roman" w:hAnsi="Times New Roman" w:cs="Times New Roman"/>
          <w:sz w:val="24"/>
          <w:szCs w:val="24"/>
        </w:rPr>
        <w:t>agents)</w:t>
      </w:r>
      <w:r w:rsidR="00DB2650" w:rsidRPr="00DD5813">
        <w:rPr>
          <w:rFonts w:ascii="Times New Roman" w:eastAsia="Times New Roman" w:hAnsi="Times New Roman" w:cs="Times New Roman"/>
          <w:sz w:val="24"/>
          <w:szCs w:val="24"/>
        </w:rPr>
        <w:t xml:space="preserve"> should compensate </w:t>
      </w:r>
      <w:r w:rsidR="00495A79" w:rsidRPr="00DD5813">
        <w:rPr>
          <w:rFonts w:ascii="Times New Roman" w:eastAsia="Times New Roman" w:hAnsi="Times New Roman" w:cs="Times New Roman"/>
          <w:sz w:val="24"/>
          <w:szCs w:val="24"/>
        </w:rPr>
        <w:t xml:space="preserve">for </w:t>
      </w:r>
      <w:r w:rsidR="00DB2650" w:rsidRPr="00DD5813">
        <w:rPr>
          <w:rFonts w:ascii="Times New Roman" w:eastAsia="Times New Roman" w:hAnsi="Times New Roman" w:cs="Times New Roman"/>
          <w:sz w:val="24"/>
          <w:szCs w:val="24"/>
        </w:rPr>
        <w:t>lack of personal control</w:t>
      </w:r>
      <w:r w:rsidR="00087782" w:rsidRPr="00DD5813">
        <w:rPr>
          <w:rFonts w:ascii="Times New Roman" w:eastAsia="Times New Roman" w:hAnsi="Times New Roman" w:cs="Times New Roman"/>
          <w:sz w:val="24"/>
          <w:szCs w:val="24"/>
        </w:rPr>
        <w:t xml:space="preserve"> (Key et al., 2009). Additionally, conspiracy theories provide explanations in which events are controllable, rather than being a result of randomness, which also might strengthen the relationship between personal control and endorsing conspiracy theories.</w:t>
      </w:r>
      <w:r w:rsidRPr="00DD5813">
        <w:rPr>
          <w:rFonts w:ascii="Times New Roman" w:eastAsia="Times New Roman" w:hAnsi="Times New Roman" w:cs="Times New Roman"/>
          <w:sz w:val="24"/>
          <w:szCs w:val="24"/>
        </w:rPr>
        <w:t xml:space="preserve"> Indeed, many studies showed that people who lost control or have a high need for it endorse conspiracy theories </w:t>
      </w:r>
      <w:r w:rsidR="00FC23B7" w:rsidRPr="00DD5813">
        <w:rPr>
          <w:rFonts w:ascii="Times New Roman" w:eastAsia="Times New Roman" w:hAnsi="Times New Roman" w:cs="Times New Roman"/>
          <w:sz w:val="24"/>
          <w:szCs w:val="24"/>
        </w:rPr>
        <w:t xml:space="preserve">(van </w:t>
      </w:r>
      <w:proofErr w:type="spellStart"/>
      <w:r w:rsidR="00FC23B7" w:rsidRPr="00DD5813">
        <w:rPr>
          <w:rFonts w:ascii="Times New Roman" w:eastAsia="Times New Roman" w:hAnsi="Times New Roman" w:cs="Times New Roman"/>
          <w:sz w:val="24"/>
          <w:szCs w:val="24"/>
        </w:rPr>
        <w:t>Prooijen</w:t>
      </w:r>
      <w:proofErr w:type="spellEnd"/>
      <w:r w:rsidR="00FC23B7" w:rsidRPr="00DD5813">
        <w:rPr>
          <w:rFonts w:ascii="Times New Roman" w:eastAsia="Times New Roman" w:hAnsi="Times New Roman" w:cs="Times New Roman"/>
          <w:sz w:val="24"/>
          <w:szCs w:val="24"/>
        </w:rPr>
        <w:t xml:space="preserve"> &amp; Acker, 2015). </w:t>
      </w:r>
      <w:r w:rsidRPr="00DD5813">
        <w:rPr>
          <w:rFonts w:ascii="Times New Roman" w:eastAsia="Times New Roman" w:hAnsi="Times New Roman" w:cs="Times New Roman"/>
          <w:sz w:val="24"/>
          <w:szCs w:val="24"/>
        </w:rPr>
        <w:t xml:space="preserve">This was shown to be the case in </w:t>
      </w:r>
      <w:r w:rsidR="00FC23B7" w:rsidRPr="00DD5813">
        <w:rPr>
          <w:rFonts w:ascii="Times New Roman" w:eastAsia="Times New Roman" w:hAnsi="Times New Roman" w:cs="Times New Roman"/>
          <w:sz w:val="24"/>
          <w:szCs w:val="24"/>
        </w:rPr>
        <w:t xml:space="preserve">uncontrollable life events, such as unemployment or financial struggles (Imhoff, 2015) or </w:t>
      </w:r>
      <w:r w:rsidRPr="00DD5813">
        <w:rPr>
          <w:rFonts w:ascii="Times New Roman" w:eastAsia="Times New Roman" w:hAnsi="Times New Roman" w:cs="Times New Roman"/>
          <w:sz w:val="24"/>
          <w:szCs w:val="24"/>
        </w:rPr>
        <w:t>the ongoing COVID pandemic (</w:t>
      </w:r>
      <w:r w:rsidRPr="00DD5813">
        <w:rPr>
          <w:rFonts w:ascii="Times New Roman" w:eastAsia="Times New Roman" w:hAnsi="Times New Roman" w:cs="Times New Roman"/>
          <w:sz w:val="24"/>
          <w:szCs w:val="24"/>
          <w:lang w:val="sr-Latn-RS"/>
        </w:rPr>
        <w:t>Šrol</w:t>
      </w:r>
      <w:r w:rsidR="00B344F7" w:rsidRPr="00DD5813">
        <w:rPr>
          <w:rFonts w:ascii="Times New Roman" w:eastAsia="Times New Roman" w:hAnsi="Times New Roman" w:cs="Times New Roman"/>
          <w:sz w:val="24"/>
          <w:szCs w:val="24"/>
          <w:lang w:val="sr-Latn-RS"/>
        </w:rPr>
        <w:t>, Mikušková, &amp; Cavojova</w:t>
      </w:r>
      <w:r w:rsidRPr="00DD5813">
        <w:rPr>
          <w:rFonts w:ascii="Times New Roman" w:eastAsia="Times New Roman" w:hAnsi="Times New Roman" w:cs="Times New Roman"/>
          <w:sz w:val="24"/>
          <w:szCs w:val="24"/>
          <w:lang w:val="sr-Latn-RS"/>
        </w:rPr>
        <w:t>, 2021</w:t>
      </w:r>
      <w:r w:rsidR="00FC23B7" w:rsidRPr="00DD5813">
        <w:rPr>
          <w:rFonts w:ascii="Times New Roman" w:eastAsia="Times New Roman" w:hAnsi="Times New Roman" w:cs="Times New Roman"/>
          <w:sz w:val="24"/>
          <w:szCs w:val="24"/>
        </w:rPr>
        <w:t>).</w:t>
      </w:r>
      <w:r w:rsidRPr="00DD5813">
        <w:rPr>
          <w:rFonts w:ascii="Times New Roman" w:eastAsia="Times New Roman" w:hAnsi="Times New Roman" w:cs="Times New Roman"/>
          <w:sz w:val="24"/>
          <w:szCs w:val="24"/>
        </w:rPr>
        <w:t xml:space="preserve"> </w:t>
      </w:r>
      <w:r w:rsidR="00FC23B7" w:rsidRPr="00DD5813">
        <w:rPr>
          <w:rFonts w:ascii="Times New Roman" w:eastAsia="Times New Roman" w:hAnsi="Times New Roman" w:cs="Times New Roman"/>
          <w:sz w:val="24"/>
          <w:szCs w:val="24"/>
        </w:rPr>
        <w:t xml:space="preserve">However, there have been mixed results with </w:t>
      </w:r>
      <w:r w:rsidRPr="00DD5813">
        <w:rPr>
          <w:rFonts w:ascii="Times New Roman" w:eastAsia="Times New Roman" w:hAnsi="Times New Roman" w:cs="Times New Roman"/>
          <w:sz w:val="24"/>
          <w:szCs w:val="24"/>
        </w:rPr>
        <w:t xml:space="preserve">a recent meta-analysis showing weak effects </w:t>
      </w:r>
      <w:r w:rsidR="00FC23B7" w:rsidRPr="00DD5813">
        <w:rPr>
          <w:rFonts w:ascii="Times New Roman" w:eastAsia="Times New Roman" w:hAnsi="Times New Roman" w:cs="Times New Roman"/>
          <w:sz w:val="24"/>
          <w:szCs w:val="24"/>
        </w:rPr>
        <w:t>(</w:t>
      </w:r>
      <w:proofErr w:type="spellStart"/>
      <w:r w:rsidR="00FC23B7" w:rsidRPr="00DD5813">
        <w:rPr>
          <w:rFonts w:ascii="Times New Roman" w:eastAsia="Times New Roman" w:hAnsi="Times New Roman" w:cs="Times New Roman"/>
          <w:sz w:val="24"/>
          <w:szCs w:val="24"/>
        </w:rPr>
        <w:t>Stojanov</w:t>
      </w:r>
      <w:proofErr w:type="spellEnd"/>
      <w:r w:rsidR="00FC23B7" w:rsidRPr="00DD5813">
        <w:rPr>
          <w:rFonts w:ascii="Times New Roman" w:eastAsia="Times New Roman" w:hAnsi="Times New Roman" w:cs="Times New Roman"/>
          <w:sz w:val="24"/>
          <w:szCs w:val="24"/>
        </w:rPr>
        <w:t xml:space="preserve"> &amp; </w:t>
      </w:r>
      <w:proofErr w:type="spellStart"/>
      <w:r w:rsidR="00FC23B7" w:rsidRPr="00DD5813">
        <w:rPr>
          <w:rFonts w:ascii="Times New Roman" w:eastAsia="Times New Roman" w:hAnsi="Times New Roman" w:cs="Times New Roman"/>
          <w:sz w:val="24"/>
          <w:szCs w:val="24"/>
        </w:rPr>
        <w:t>Halberstadt</w:t>
      </w:r>
      <w:proofErr w:type="spellEnd"/>
      <w:r w:rsidR="00FC23B7" w:rsidRPr="00DD5813">
        <w:rPr>
          <w:rFonts w:ascii="Times New Roman" w:eastAsia="Times New Roman" w:hAnsi="Times New Roman" w:cs="Times New Roman"/>
          <w:sz w:val="24"/>
          <w:szCs w:val="24"/>
        </w:rPr>
        <w:t xml:space="preserve">, 2020), so further investigation is </w:t>
      </w:r>
      <w:r w:rsidRPr="00DD5813">
        <w:rPr>
          <w:rFonts w:ascii="Times New Roman" w:eastAsia="Times New Roman" w:hAnsi="Times New Roman" w:cs="Times New Roman"/>
          <w:sz w:val="24"/>
          <w:szCs w:val="24"/>
        </w:rPr>
        <w:t>needed</w:t>
      </w:r>
      <w:r w:rsidR="00FC23B7" w:rsidRPr="00DD5813">
        <w:rPr>
          <w:rFonts w:ascii="Times New Roman" w:eastAsia="Times New Roman" w:hAnsi="Times New Roman" w:cs="Times New Roman"/>
          <w:sz w:val="24"/>
          <w:szCs w:val="24"/>
        </w:rPr>
        <w:t>.</w:t>
      </w:r>
      <w:r w:rsidRPr="00DD5813">
        <w:rPr>
          <w:rFonts w:ascii="Times New Roman" w:eastAsia="Times New Roman" w:hAnsi="Times New Roman" w:cs="Times New Roman"/>
          <w:sz w:val="24"/>
          <w:szCs w:val="24"/>
        </w:rPr>
        <w:t xml:space="preserve"> In any case, we included </w:t>
      </w:r>
      <w:r w:rsidR="00AF4EEA" w:rsidRPr="00DD5813">
        <w:rPr>
          <w:rFonts w:ascii="Times New Roman" w:eastAsia="Times New Roman" w:hAnsi="Times New Roman" w:cs="Times New Roman"/>
          <w:sz w:val="24"/>
          <w:szCs w:val="24"/>
        </w:rPr>
        <w:t xml:space="preserve">the </w:t>
      </w:r>
      <w:r w:rsidRPr="00DD5813">
        <w:rPr>
          <w:rFonts w:ascii="Times New Roman" w:eastAsia="Times New Roman" w:hAnsi="Times New Roman" w:cs="Times New Roman"/>
          <w:sz w:val="24"/>
          <w:szCs w:val="24"/>
        </w:rPr>
        <w:t>need for control as a representative of existential motives.</w:t>
      </w:r>
    </w:p>
    <w:p w14:paraId="04388CCE" w14:textId="681D8740" w:rsidR="00410991" w:rsidRPr="00DD5813" w:rsidRDefault="009E1461" w:rsidP="00B344F7">
      <w:pPr>
        <w:tabs>
          <w:tab w:val="left" w:pos="567"/>
        </w:tabs>
        <w:spacing w:after="0" w:line="480" w:lineRule="auto"/>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ab/>
      </w:r>
      <w:r w:rsidRPr="00DD5813">
        <w:rPr>
          <w:rFonts w:ascii="Times New Roman" w:eastAsia="Times New Roman" w:hAnsi="Times New Roman" w:cs="Times New Roman"/>
          <w:sz w:val="24"/>
          <w:szCs w:val="24"/>
        </w:rPr>
        <w:tab/>
      </w:r>
      <w:r w:rsidR="00DD2BF5" w:rsidRPr="00DD5813">
        <w:rPr>
          <w:rFonts w:ascii="Times New Roman" w:eastAsia="Times New Roman" w:hAnsi="Times New Roman" w:cs="Times New Roman"/>
          <w:sz w:val="24"/>
          <w:szCs w:val="24"/>
        </w:rPr>
        <w:t>Finally</w:t>
      </w:r>
      <w:r w:rsidR="00FC23B7" w:rsidRPr="00DD5813">
        <w:rPr>
          <w:rFonts w:ascii="Times New Roman" w:eastAsia="Times New Roman" w:hAnsi="Times New Roman" w:cs="Times New Roman"/>
          <w:sz w:val="24"/>
          <w:szCs w:val="24"/>
        </w:rPr>
        <w:t>,</w:t>
      </w:r>
      <w:r w:rsidR="00410991" w:rsidRPr="00DD5813">
        <w:rPr>
          <w:rFonts w:ascii="Times New Roman" w:eastAsia="Times New Roman" w:hAnsi="Times New Roman" w:cs="Times New Roman"/>
          <w:sz w:val="24"/>
          <w:szCs w:val="24"/>
        </w:rPr>
        <w:t xml:space="preserve"> somewhat less obvious,</w:t>
      </w:r>
      <w:r w:rsidR="00FC23B7" w:rsidRPr="00DD5813">
        <w:rPr>
          <w:rFonts w:ascii="Times New Roman" w:eastAsia="Times New Roman" w:hAnsi="Times New Roman" w:cs="Times New Roman"/>
          <w:sz w:val="24"/>
          <w:szCs w:val="24"/>
        </w:rPr>
        <w:t xml:space="preserve"> </w:t>
      </w:r>
      <w:r w:rsidR="00874F7A" w:rsidRPr="00DD5813">
        <w:rPr>
          <w:rFonts w:ascii="Times New Roman" w:eastAsia="Times New Roman" w:hAnsi="Times New Roman" w:cs="Times New Roman"/>
          <w:b/>
          <w:bCs/>
          <w:sz w:val="24"/>
          <w:szCs w:val="24"/>
        </w:rPr>
        <w:t>S</w:t>
      </w:r>
      <w:r w:rsidR="00FC23B7" w:rsidRPr="00DD5813">
        <w:rPr>
          <w:rFonts w:ascii="Times New Roman" w:eastAsia="Times New Roman" w:hAnsi="Times New Roman" w:cs="Times New Roman"/>
          <w:b/>
          <w:bCs/>
          <w:sz w:val="24"/>
          <w:szCs w:val="24"/>
        </w:rPr>
        <w:t xml:space="preserve">ocial </w:t>
      </w:r>
      <w:r w:rsidR="00874F7A" w:rsidRPr="00DD5813">
        <w:rPr>
          <w:rFonts w:ascii="Times New Roman" w:eastAsia="Times New Roman" w:hAnsi="Times New Roman" w:cs="Times New Roman"/>
          <w:b/>
          <w:bCs/>
          <w:sz w:val="24"/>
          <w:szCs w:val="24"/>
        </w:rPr>
        <w:t>M</w:t>
      </w:r>
      <w:r w:rsidR="00FC23B7" w:rsidRPr="00DD5813">
        <w:rPr>
          <w:rFonts w:ascii="Times New Roman" w:eastAsia="Times New Roman" w:hAnsi="Times New Roman" w:cs="Times New Roman"/>
          <w:b/>
          <w:bCs/>
          <w:sz w:val="24"/>
          <w:szCs w:val="24"/>
        </w:rPr>
        <w:t>otives</w:t>
      </w:r>
      <w:r w:rsidR="00410991" w:rsidRPr="00DD5813">
        <w:rPr>
          <w:rFonts w:ascii="Times New Roman" w:eastAsia="Times New Roman" w:hAnsi="Times New Roman" w:cs="Times New Roman"/>
          <w:b/>
          <w:bCs/>
          <w:sz w:val="24"/>
          <w:szCs w:val="24"/>
        </w:rPr>
        <w:t xml:space="preserve"> </w:t>
      </w:r>
      <w:r w:rsidR="00410991" w:rsidRPr="00DD5813">
        <w:rPr>
          <w:rFonts w:ascii="Times New Roman" w:eastAsia="Times New Roman" w:hAnsi="Times New Roman" w:cs="Times New Roman"/>
          <w:sz w:val="24"/>
          <w:szCs w:val="24"/>
        </w:rPr>
        <w:t xml:space="preserve">might also </w:t>
      </w:r>
      <w:r w:rsidR="00CE4543" w:rsidRPr="00DD5813">
        <w:rPr>
          <w:rFonts w:ascii="Times New Roman" w:eastAsia="Times New Roman" w:hAnsi="Times New Roman" w:cs="Times New Roman"/>
          <w:sz w:val="24"/>
          <w:szCs w:val="24"/>
        </w:rPr>
        <w:t>play a role in</w:t>
      </w:r>
      <w:r w:rsidR="00410991" w:rsidRPr="00DD5813">
        <w:rPr>
          <w:rFonts w:ascii="Times New Roman" w:eastAsia="Times New Roman" w:hAnsi="Times New Roman" w:cs="Times New Roman"/>
          <w:sz w:val="24"/>
          <w:szCs w:val="24"/>
        </w:rPr>
        <w:t xml:space="preserve"> conspiratorial thinking (Douglas, 2020). These motives include</w:t>
      </w:r>
      <w:r w:rsidR="00FC23B7" w:rsidRPr="00DD5813">
        <w:rPr>
          <w:rFonts w:ascii="Times New Roman" w:eastAsia="Times New Roman" w:hAnsi="Times New Roman" w:cs="Times New Roman"/>
          <w:sz w:val="24"/>
          <w:szCs w:val="24"/>
        </w:rPr>
        <w:t xml:space="preserve"> desires to maintain a positive view of the self or </w:t>
      </w:r>
      <w:r w:rsidR="00CE4543" w:rsidRPr="00DD5813">
        <w:rPr>
          <w:rFonts w:ascii="Times New Roman" w:eastAsia="Times New Roman" w:hAnsi="Times New Roman" w:cs="Times New Roman"/>
          <w:sz w:val="24"/>
          <w:szCs w:val="24"/>
        </w:rPr>
        <w:t>ingroup</w:t>
      </w:r>
      <w:r w:rsidR="00AA2405" w:rsidRPr="00DD5813">
        <w:rPr>
          <w:rFonts w:ascii="Times New Roman" w:eastAsia="Times New Roman" w:hAnsi="Times New Roman" w:cs="Times New Roman"/>
          <w:sz w:val="24"/>
          <w:szCs w:val="24"/>
        </w:rPr>
        <w:t xml:space="preserve"> (compared to others)</w:t>
      </w:r>
      <w:r w:rsidR="00FC23B7" w:rsidRPr="00DD5813">
        <w:rPr>
          <w:rFonts w:ascii="Times New Roman" w:eastAsia="Times New Roman" w:hAnsi="Times New Roman" w:cs="Times New Roman"/>
          <w:sz w:val="24"/>
          <w:szCs w:val="24"/>
        </w:rPr>
        <w:t xml:space="preserve">, and conspiracies might help people </w:t>
      </w:r>
      <w:r w:rsidR="00896B15" w:rsidRPr="00DD5813">
        <w:rPr>
          <w:rFonts w:ascii="Times New Roman" w:eastAsia="Times New Roman" w:hAnsi="Times New Roman" w:cs="Times New Roman"/>
          <w:sz w:val="24"/>
          <w:szCs w:val="24"/>
        </w:rPr>
        <w:t>achieve</w:t>
      </w:r>
      <w:r w:rsidR="00FC23B7" w:rsidRPr="00DD5813">
        <w:rPr>
          <w:rFonts w:ascii="Times New Roman" w:eastAsia="Times New Roman" w:hAnsi="Times New Roman" w:cs="Times New Roman"/>
          <w:sz w:val="24"/>
          <w:szCs w:val="24"/>
        </w:rPr>
        <w:t xml:space="preserve"> this. </w:t>
      </w:r>
      <w:r w:rsidR="00410991" w:rsidRPr="00DD5813">
        <w:rPr>
          <w:rFonts w:ascii="Times New Roman" w:eastAsia="Times New Roman" w:hAnsi="Times New Roman" w:cs="Times New Roman"/>
          <w:sz w:val="24"/>
          <w:szCs w:val="24"/>
        </w:rPr>
        <w:t>One such motive is</w:t>
      </w:r>
      <w:r w:rsidR="00FC23B7" w:rsidRPr="00DD5813">
        <w:rPr>
          <w:rFonts w:ascii="Times New Roman" w:eastAsia="Times New Roman" w:hAnsi="Times New Roman" w:cs="Times New Roman"/>
          <w:sz w:val="24"/>
          <w:szCs w:val="24"/>
        </w:rPr>
        <w:t xml:space="preserve"> the </w:t>
      </w:r>
      <w:r w:rsidR="00874F7A" w:rsidRPr="00DD5813">
        <w:rPr>
          <w:rFonts w:ascii="Times New Roman" w:eastAsia="Times New Roman" w:hAnsi="Times New Roman" w:cs="Times New Roman"/>
          <w:b/>
          <w:bCs/>
          <w:sz w:val="24"/>
          <w:szCs w:val="24"/>
        </w:rPr>
        <w:t>N</w:t>
      </w:r>
      <w:r w:rsidR="00FC23B7" w:rsidRPr="00DD5813">
        <w:rPr>
          <w:rFonts w:ascii="Times New Roman" w:eastAsia="Times New Roman" w:hAnsi="Times New Roman" w:cs="Times New Roman"/>
          <w:b/>
          <w:bCs/>
          <w:sz w:val="24"/>
          <w:szCs w:val="24"/>
        </w:rPr>
        <w:t xml:space="preserve">eed for </w:t>
      </w:r>
      <w:r w:rsidR="00874F7A" w:rsidRPr="00DD5813">
        <w:rPr>
          <w:rFonts w:ascii="Times New Roman" w:eastAsia="Times New Roman" w:hAnsi="Times New Roman" w:cs="Times New Roman"/>
          <w:b/>
          <w:bCs/>
          <w:sz w:val="24"/>
          <w:szCs w:val="24"/>
        </w:rPr>
        <w:t>U</w:t>
      </w:r>
      <w:r w:rsidR="00FC23B7" w:rsidRPr="00DD5813">
        <w:rPr>
          <w:rFonts w:ascii="Times New Roman" w:eastAsia="Times New Roman" w:hAnsi="Times New Roman" w:cs="Times New Roman"/>
          <w:b/>
          <w:bCs/>
          <w:sz w:val="24"/>
          <w:szCs w:val="24"/>
        </w:rPr>
        <w:t xml:space="preserve">niqueness </w:t>
      </w:r>
      <w:r w:rsidR="00410991" w:rsidRPr="00DD5813">
        <w:rPr>
          <w:rFonts w:ascii="Times New Roman" w:eastAsia="Times New Roman" w:hAnsi="Times New Roman" w:cs="Times New Roman"/>
          <w:sz w:val="24"/>
          <w:szCs w:val="24"/>
        </w:rPr>
        <w:t>which</w:t>
      </w:r>
      <w:r w:rsidR="00FC23B7" w:rsidRPr="00DD5813">
        <w:rPr>
          <w:rFonts w:ascii="Times New Roman" w:eastAsia="Times New Roman" w:hAnsi="Times New Roman" w:cs="Times New Roman"/>
          <w:sz w:val="24"/>
          <w:szCs w:val="24"/>
        </w:rPr>
        <w:t xml:space="preserve"> concerns the need to stand out from others, be anti-conformist and experience a sense of independence (Snyder &amp; </w:t>
      </w:r>
      <w:proofErr w:type="spellStart"/>
      <w:r w:rsidR="00FC23B7" w:rsidRPr="00DD5813">
        <w:rPr>
          <w:rFonts w:ascii="Times New Roman" w:eastAsia="Times New Roman" w:hAnsi="Times New Roman" w:cs="Times New Roman"/>
          <w:sz w:val="24"/>
          <w:szCs w:val="24"/>
        </w:rPr>
        <w:t>Fromkin</w:t>
      </w:r>
      <w:proofErr w:type="spellEnd"/>
      <w:r w:rsidR="00FC23B7" w:rsidRPr="00DD5813">
        <w:rPr>
          <w:rFonts w:ascii="Times New Roman" w:eastAsia="Times New Roman" w:hAnsi="Times New Roman" w:cs="Times New Roman"/>
          <w:sz w:val="24"/>
          <w:szCs w:val="24"/>
        </w:rPr>
        <w:t xml:space="preserve">, 1977). Research has found that a higher need for uniqueness is related to endorsing conspiracies (Imhoff &amp; </w:t>
      </w:r>
      <w:proofErr w:type="spellStart"/>
      <w:r w:rsidR="00FC23B7" w:rsidRPr="00DD5813">
        <w:rPr>
          <w:rFonts w:ascii="Times New Roman" w:eastAsia="Times New Roman" w:hAnsi="Times New Roman" w:cs="Times New Roman"/>
          <w:sz w:val="24"/>
          <w:szCs w:val="24"/>
        </w:rPr>
        <w:t>Lamberty</w:t>
      </w:r>
      <w:proofErr w:type="spellEnd"/>
      <w:r w:rsidR="00FC23B7" w:rsidRPr="00DD5813">
        <w:rPr>
          <w:rFonts w:ascii="Times New Roman" w:eastAsia="Times New Roman" w:hAnsi="Times New Roman" w:cs="Times New Roman"/>
          <w:sz w:val="24"/>
          <w:szCs w:val="24"/>
        </w:rPr>
        <w:t xml:space="preserve">, 2017; </w:t>
      </w:r>
      <w:proofErr w:type="spellStart"/>
      <w:r w:rsidR="00FC23B7" w:rsidRPr="00DD5813">
        <w:rPr>
          <w:rFonts w:ascii="Times New Roman" w:eastAsia="Times New Roman" w:hAnsi="Times New Roman" w:cs="Times New Roman"/>
          <w:sz w:val="24"/>
          <w:szCs w:val="24"/>
        </w:rPr>
        <w:t>Lantian</w:t>
      </w:r>
      <w:proofErr w:type="spellEnd"/>
      <w:r w:rsidR="00B344F7" w:rsidRPr="00DD5813">
        <w:rPr>
          <w:rFonts w:ascii="Times New Roman" w:eastAsia="Times New Roman" w:hAnsi="Times New Roman" w:cs="Times New Roman"/>
          <w:sz w:val="24"/>
          <w:szCs w:val="24"/>
        </w:rPr>
        <w:t>,</w:t>
      </w:r>
      <w:r w:rsidR="00B344F7" w:rsidRPr="00DD5813">
        <w:t xml:space="preserve"> </w:t>
      </w:r>
      <w:r w:rsidR="00B344F7" w:rsidRPr="00DD5813">
        <w:rPr>
          <w:rFonts w:ascii="Times New Roman" w:eastAsia="Times New Roman" w:hAnsi="Times New Roman" w:cs="Times New Roman"/>
          <w:sz w:val="24"/>
          <w:szCs w:val="24"/>
        </w:rPr>
        <w:t>Muller</w:t>
      </w:r>
      <w:r w:rsidR="00AA2405" w:rsidRPr="00DD5813">
        <w:rPr>
          <w:rFonts w:ascii="Times New Roman" w:eastAsia="Times New Roman" w:hAnsi="Times New Roman" w:cs="Times New Roman"/>
          <w:sz w:val="24"/>
          <w:szCs w:val="24"/>
        </w:rPr>
        <w:t xml:space="preserve">, </w:t>
      </w:r>
      <w:proofErr w:type="spellStart"/>
      <w:r w:rsidR="00B344F7" w:rsidRPr="00DD5813">
        <w:rPr>
          <w:rFonts w:ascii="Times New Roman" w:eastAsia="Times New Roman" w:hAnsi="Times New Roman" w:cs="Times New Roman"/>
          <w:sz w:val="24"/>
          <w:szCs w:val="24"/>
        </w:rPr>
        <w:t>Nurra</w:t>
      </w:r>
      <w:proofErr w:type="spellEnd"/>
      <w:r w:rsidR="00B344F7" w:rsidRPr="00DD5813">
        <w:rPr>
          <w:rFonts w:ascii="Times New Roman" w:eastAsia="Times New Roman" w:hAnsi="Times New Roman" w:cs="Times New Roman"/>
          <w:sz w:val="24"/>
          <w:szCs w:val="24"/>
        </w:rPr>
        <w:t>, &amp; Douglas</w:t>
      </w:r>
      <w:r w:rsidR="00FC23B7" w:rsidRPr="00DD5813">
        <w:rPr>
          <w:rFonts w:ascii="Times New Roman" w:eastAsia="Times New Roman" w:hAnsi="Times New Roman" w:cs="Times New Roman"/>
          <w:sz w:val="24"/>
          <w:szCs w:val="24"/>
        </w:rPr>
        <w:t xml:space="preserve">, 2017). </w:t>
      </w:r>
      <w:r w:rsidR="00AF4EEA" w:rsidRPr="00DD5813">
        <w:rPr>
          <w:rFonts w:ascii="Times New Roman" w:eastAsia="Times New Roman" w:hAnsi="Times New Roman" w:cs="Times New Roman"/>
          <w:sz w:val="24"/>
          <w:szCs w:val="24"/>
        </w:rPr>
        <w:t>Hence</w:t>
      </w:r>
      <w:r w:rsidR="00FC23B7" w:rsidRPr="00DD5813">
        <w:rPr>
          <w:rFonts w:ascii="Times New Roman" w:eastAsia="Times New Roman" w:hAnsi="Times New Roman" w:cs="Times New Roman"/>
          <w:sz w:val="24"/>
          <w:szCs w:val="24"/>
        </w:rPr>
        <w:t xml:space="preserve">, when people want to stand out as different, they can achieve this </w:t>
      </w:r>
      <w:r w:rsidR="00284A78" w:rsidRPr="00DD5813">
        <w:rPr>
          <w:rFonts w:ascii="Times New Roman" w:eastAsia="Times New Roman" w:hAnsi="Times New Roman" w:cs="Times New Roman"/>
          <w:sz w:val="24"/>
          <w:szCs w:val="24"/>
        </w:rPr>
        <w:t>by endorsing</w:t>
      </w:r>
      <w:r w:rsidR="00FC23B7" w:rsidRPr="00DD5813">
        <w:rPr>
          <w:rFonts w:ascii="Times New Roman" w:eastAsia="Times New Roman" w:hAnsi="Times New Roman" w:cs="Times New Roman"/>
          <w:sz w:val="24"/>
          <w:szCs w:val="24"/>
        </w:rPr>
        <w:t xml:space="preserve"> </w:t>
      </w:r>
      <w:r w:rsidR="00284A78" w:rsidRPr="00DD5813">
        <w:rPr>
          <w:rFonts w:ascii="Times New Roman" w:eastAsia="Times New Roman" w:hAnsi="Times New Roman" w:cs="Times New Roman"/>
          <w:sz w:val="24"/>
          <w:szCs w:val="24"/>
        </w:rPr>
        <w:t>uncommon</w:t>
      </w:r>
      <w:r w:rsidR="00FC23B7" w:rsidRPr="00DD5813">
        <w:rPr>
          <w:rFonts w:ascii="Times New Roman" w:eastAsia="Times New Roman" w:hAnsi="Times New Roman" w:cs="Times New Roman"/>
          <w:sz w:val="24"/>
          <w:szCs w:val="24"/>
        </w:rPr>
        <w:t xml:space="preserve"> views like conspiracy theories. </w:t>
      </w:r>
      <w:r w:rsidR="00410991" w:rsidRPr="00DD5813">
        <w:rPr>
          <w:rFonts w:ascii="Times New Roman" w:eastAsia="Times New Roman" w:hAnsi="Times New Roman" w:cs="Times New Roman"/>
          <w:sz w:val="24"/>
          <w:szCs w:val="24"/>
        </w:rPr>
        <w:t>Indeed, conspiracy</w:t>
      </w:r>
      <w:r w:rsidR="00FC23B7" w:rsidRPr="00DD5813">
        <w:rPr>
          <w:rFonts w:ascii="Times New Roman" w:eastAsia="Times New Roman" w:hAnsi="Times New Roman" w:cs="Times New Roman"/>
          <w:sz w:val="24"/>
          <w:szCs w:val="24"/>
        </w:rPr>
        <w:t xml:space="preserve"> theories were found to be more appealing when they were supported only by a </w:t>
      </w:r>
      <w:r w:rsidR="00FC23B7" w:rsidRPr="00DD5813">
        <w:rPr>
          <w:rFonts w:ascii="Times New Roman" w:eastAsia="Times New Roman" w:hAnsi="Times New Roman" w:cs="Times New Roman"/>
          <w:sz w:val="24"/>
          <w:szCs w:val="24"/>
        </w:rPr>
        <w:lastRenderedPageBreak/>
        <w:t xml:space="preserve">minority (Imhoff &amp; </w:t>
      </w:r>
      <w:proofErr w:type="spellStart"/>
      <w:r w:rsidR="00FC23B7" w:rsidRPr="00DD5813">
        <w:rPr>
          <w:rFonts w:ascii="Times New Roman" w:eastAsia="Times New Roman" w:hAnsi="Times New Roman" w:cs="Times New Roman"/>
          <w:sz w:val="24"/>
          <w:szCs w:val="24"/>
        </w:rPr>
        <w:t>Lamberty</w:t>
      </w:r>
      <w:proofErr w:type="spellEnd"/>
      <w:r w:rsidR="00FC23B7" w:rsidRPr="00DD5813">
        <w:rPr>
          <w:rFonts w:ascii="Times New Roman" w:eastAsia="Times New Roman" w:hAnsi="Times New Roman" w:cs="Times New Roman"/>
          <w:sz w:val="24"/>
          <w:szCs w:val="24"/>
        </w:rPr>
        <w:t xml:space="preserve">, 2017). </w:t>
      </w:r>
      <w:r w:rsidR="00410991" w:rsidRPr="00DD5813">
        <w:rPr>
          <w:rFonts w:ascii="Times New Roman" w:eastAsia="Times New Roman" w:hAnsi="Times New Roman" w:cs="Times New Roman"/>
          <w:sz w:val="24"/>
          <w:szCs w:val="24"/>
        </w:rPr>
        <w:t xml:space="preserve">Similarly, previous studies showed that </w:t>
      </w:r>
      <w:r w:rsidR="00874F7A" w:rsidRPr="00DD5813">
        <w:rPr>
          <w:rFonts w:ascii="Times New Roman" w:eastAsia="Times New Roman" w:hAnsi="Times New Roman" w:cs="Times New Roman"/>
          <w:b/>
          <w:bCs/>
          <w:sz w:val="24"/>
          <w:szCs w:val="24"/>
        </w:rPr>
        <w:t>N</w:t>
      </w:r>
      <w:r w:rsidR="00FC23B7" w:rsidRPr="00DD5813">
        <w:rPr>
          <w:rFonts w:ascii="Times New Roman" w:eastAsia="Times New Roman" w:hAnsi="Times New Roman" w:cs="Times New Roman"/>
          <w:b/>
          <w:bCs/>
          <w:sz w:val="24"/>
          <w:szCs w:val="24"/>
        </w:rPr>
        <w:t>arcissism</w:t>
      </w:r>
      <w:r w:rsidR="00410991" w:rsidRPr="00DD5813">
        <w:rPr>
          <w:rFonts w:ascii="Times New Roman" w:eastAsia="Times New Roman" w:hAnsi="Times New Roman" w:cs="Times New Roman"/>
          <w:sz w:val="24"/>
          <w:szCs w:val="24"/>
        </w:rPr>
        <w:t>, i.e., grandiose perception of oneself,</w:t>
      </w:r>
      <w:r w:rsidR="00410991" w:rsidRPr="00DD5813">
        <w:rPr>
          <w:rFonts w:ascii="Times New Roman" w:eastAsia="Times New Roman" w:hAnsi="Times New Roman" w:cs="Times New Roman"/>
          <w:b/>
          <w:bCs/>
          <w:sz w:val="24"/>
          <w:szCs w:val="24"/>
        </w:rPr>
        <w:t xml:space="preserve"> </w:t>
      </w:r>
      <w:r w:rsidR="00410991" w:rsidRPr="00DD5813">
        <w:rPr>
          <w:rFonts w:ascii="Times New Roman" w:eastAsia="Times New Roman" w:hAnsi="Times New Roman" w:cs="Times New Roman"/>
          <w:sz w:val="24"/>
          <w:szCs w:val="24"/>
        </w:rPr>
        <w:t xml:space="preserve">predicted higher belief in conspiracy theories </w:t>
      </w:r>
      <w:r w:rsidR="00363E59" w:rsidRPr="00DD5813">
        <w:rPr>
          <w:rFonts w:ascii="Times New Roman" w:eastAsia="Times New Roman" w:hAnsi="Times New Roman" w:cs="Times New Roman"/>
          <w:sz w:val="24"/>
          <w:szCs w:val="24"/>
        </w:rPr>
        <w:t>(</w:t>
      </w:r>
      <w:proofErr w:type="spellStart"/>
      <w:r w:rsidR="00363E59" w:rsidRPr="00DD5813">
        <w:rPr>
          <w:rFonts w:ascii="Times New Roman" w:eastAsia="Times New Roman" w:hAnsi="Times New Roman" w:cs="Times New Roman"/>
          <w:sz w:val="24"/>
          <w:szCs w:val="24"/>
        </w:rPr>
        <w:t>Cichocka</w:t>
      </w:r>
      <w:proofErr w:type="spellEnd"/>
      <w:r w:rsidR="00363E59" w:rsidRPr="00DD5813">
        <w:rPr>
          <w:rFonts w:ascii="Times New Roman" w:eastAsia="Times New Roman" w:hAnsi="Times New Roman" w:cs="Times New Roman"/>
          <w:sz w:val="24"/>
          <w:szCs w:val="24"/>
        </w:rPr>
        <w:t xml:space="preserve">, </w:t>
      </w:r>
      <w:proofErr w:type="spellStart"/>
      <w:r w:rsidR="00363E59" w:rsidRPr="00DD5813">
        <w:rPr>
          <w:rFonts w:ascii="Times New Roman" w:eastAsia="Times New Roman" w:hAnsi="Times New Roman" w:cs="Times New Roman"/>
          <w:sz w:val="24"/>
          <w:szCs w:val="24"/>
        </w:rPr>
        <w:t>Marchlewska</w:t>
      </w:r>
      <w:proofErr w:type="spellEnd"/>
      <w:r w:rsidR="00363E59" w:rsidRPr="00DD5813">
        <w:rPr>
          <w:rFonts w:ascii="Times New Roman" w:eastAsia="Times New Roman" w:hAnsi="Times New Roman" w:cs="Times New Roman"/>
          <w:sz w:val="24"/>
          <w:szCs w:val="24"/>
        </w:rPr>
        <w:t>, &amp; de Zavala, 2016)</w:t>
      </w:r>
      <w:r w:rsidR="00410991" w:rsidRPr="00DD5813">
        <w:rPr>
          <w:rFonts w:ascii="Times New Roman" w:eastAsia="Times New Roman" w:hAnsi="Times New Roman" w:cs="Times New Roman"/>
          <w:sz w:val="24"/>
          <w:szCs w:val="24"/>
        </w:rPr>
        <w:t xml:space="preserve">. Therefore, </w:t>
      </w:r>
      <w:r w:rsidR="00CE4543" w:rsidRPr="00DD5813">
        <w:rPr>
          <w:rFonts w:ascii="Times New Roman" w:eastAsia="Times New Roman" w:hAnsi="Times New Roman" w:cs="Times New Roman"/>
          <w:sz w:val="24"/>
          <w:szCs w:val="24"/>
        </w:rPr>
        <w:t>one’s</w:t>
      </w:r>
      <w:r w:rsidR="00410991" w:rsidRPr="00DD5813">
        <w:rPr>
          <w:rFonts w:ascii="Times New Roman" w:eastAsia="Times New Roman" w:hAnsi="Times New Roman" w:cs="Times New Roman"/>
          <w:sz w:val="24"/>
          <w:szCs w:val="24"/>
        </w:rPr>
        <w:t xml:space="preserve"> view of herself is important in predicting conspiratorial beliefs, which is </w:t>
      </w:r>
      <w:r w:rsidR="00AF4EEA" w:rsidRPr="00DD5813">
        <w:rPr>
          <w:rFonts w:ascii="Times New Roman" w:eastAsia="Times New Roman" w:hAnsi="Times New Roman" w:cs="Times New Roman"/>
          <w:sz w:val="24"/>
          <w:szCs w:val="24"/>
        </w:rPr>
        <w:t xml:space="preserve">why </w:t>
      </w:r>
      <w:r w:rsidR="00410991" w:rsidRPr="00DD5813">
        <w:rPr>
          <w:rFonts w:ascii="Times New Roman" w:eastAsia="Times New Roman" w:hAnsi="Times New Roman" w:cs="Times New Roman"/>
          <w:sz w:val="24"/>
          <w:szCs w:val="24"/>
        </w:rPr>
        <w:t xml:space="preserve">we included both the need for uniqueness and narcissism. </w:t>
      </w:r>
      <w:r w:rsidR="00AA2405" w:rsidRPr="00DD5813">
        <w:rPr>
          <w:rFonts w:ascii="Times New Roman" w:eastAsia="Times New Roman" w:hAnsi="Times New Roman" w:cs="Times New Roman"/>
          <w:sz w:val="24"/>
          <w:szCs w:val="24"/>
        </w:rPr>
        <w:t xml:space="preserve">Since this view of oneself is always </w:t>
      </w:r>
      <w:r w:rsidR="00AA2405" w:rsidRPr="00DD5813">
        <w:rPr>
          <w:rFonts w:ascii="Times New Roman" w:eastAsia="Times New Roman" w:hAnsi="Times New Roman" w:cs="Times New Roman"/>
          <w:i/>
          <w:iCs/>
          <w:sz w:val="24"/>
          <w:szCs w:val="24"/>
        </w:rPr>
        <w:t>in relation</w:t>
      </w:r>
      <w:r w:rsidR="00AA2405" w:rsidRPr="00DD5813">
        <w:rPr>
          <w:rFonts w:ascii="Times New Roman" w:eastAsia="Times New Roman" w:hAnsi="Times New Roman" w:cs="Times New Roman"/>
          <w:sz w:val="24"/>
          <w:szCs w:val="24"/>
        </w:rPr>
        <w:t xml:space="preserve"> to other people (e.g., how unique, special or grandiose one is compared to other individuals), these motives are inherently social.</w:t>
      </w:r>
    </w:p>
    <w:p w14:paraId="0572A0BE" w14:textId="77777777" w:rsidR="00410991" w:rsidRPr="00DD5813" w:rsidRDefault="00410991" w:rsidP="00B93912">
      <w:pPr>
        <w:tabs>
          <w:tab w:val="left" w:pos="567"/>
        </w:tabs>
        <w:spacing w:after="0" w:line="480" w:lineRule="auto"/>
        <w:rPr>
          <w:rFonts w:ascii="Times New Roman" w:eastAsia="Times New Roman" w:hAnsi="Times New Roman" w:cs="Times New Roman"/>
          <w:b/>
          <w:bCs/>
          <w:i/>
          <w:iCs/>
          <w:sz w:val="24"/>
          <w:szCs w:val="24"/>
        </w:rPr>
      </w:pPr>
      <w:r w:rsidRPr="00DD5813">
        <w:rPr>
          <w:rFonts w:ascii="Times New Roman" w:eastAsia="Times New Roman" w:hAnsi="Times New Roman" w:cs="Times New Roman"/>
          <w:b/>
          <w:bCs/>
          <w:i/>
          <w:iCs/>
          <w:sz w:val="24"/>
          <w:szCs w:val="24"/>
        </w:rPr>
        <w:t>Spirituality</w:t>
      </w:r>
    </w:p>
    <w:p w14:paraId="2A5243CD" w14:textId="76E5858C" w:rsidR="00F676AB" w:rsidRPr="00DD5813" w:rsidRDefault="009E1461" w:rsidP="0086512B">
      <w:pPr>
        <w:tabs>
          <w:tab w:val="left" w:pos="567"/>
        </w:tabs>
        <w:spacing w:after="0" w:line="480" w:lineRule="auto"/>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ab/>
      </w:r>
      <w:r w:rsidRPr="00DD5813">
        <w:rPr>
          <w:rFonts w:ascii="Times New Roman" w:eastAsia="Times New Roman" w:hAnsi="Times New Roman" w:cs="Times New Roman"/>
          <w:sz w:val="24"/>
          <w:szCs w:val="24"/>
        </w:rPr>
        <w:tab/>
      </w:r>
      <w:r w:rsidR="00AA1065" w:rsidRPr="00DD5813">
        <w:rPr>
          <w:rFonts w:ascii="Times New Roman" w:eastAsia="Times New Roman" w:hAnsi="Times New Roman" w:cs="Times New Roman"/>
          <w:sz w:val="24"/>
          <w:szCs w:val="24"/>
        </w:rPr>
        <w:t xml:space="preserve">While previous studies focused on one of the motives, many studies focused on </w:t>
      </w:r>
      <w:r w:rsidR="00AF4EEA" w:rsidRPr="00DD5813">
        <w:rPr>
          <w:rFonts w:ascii="Times New Roman" w:eastAsia="Times New Roman" w:hAnsi="Times New Roman" w:cs="Times New Roman"/>
          <w:sz w:val="24"/>
          <w:szCs w:val="24"/>
        </w:rPr>
        <w:t>broader</w:t>
      </w:r>
      <w:r w:rsidR="00AA1065" w:rsidRPr="00DD5813">
        <w:rPr>
          <w:rFonts w:ascii="Times New Roman" w:eastAsia="Times New Roman" w:hAnsi="Times New Roman" w:cs="Times New Roman"/>
          <w:sz w:val="24"/>
          <w:szCs w:val="24"/>
        </w:rPr>
        <w:t xml:space="preserve"> worldviews (e.g., political or religious views, Imhoff, 2015; </w:t>
      </w:r>
      <w:proofErr w:type="spellStart"/>
      <w:r w:rsidR="00AA1065" w:rsidRPr="00DD5813">
        <w:rPr>
          <w:rFonts w:ascii="Times New Roman" w:eastAsia="Times New Roman" w:hAnsi="Times New Roman" w:cs="Times New Roman"/>
          <w:sz w:val="24"/>
          <w:szCs w:val="24"/>
        </w:rPr>
        <w:t>Jasinskaja</w:t>
      </w:r>
      <w:proofErr w:type="spellEnd"/>
      <w:r w:rsidR="00AA1065" w:rsidRPr="00DD5813">
        <w:rPr>
          <w:rFonts w:ascii="Times New Roman" w:eastAsia="Times New Roman" w:hAnsi="Times New Roman" w:cs="Times New Roman"/>
          <w:sz w:val="24"/>
          <w:szCs w:val="24"/>
        </w:rPr>
        <w:t xml:space="preserve">‐Lahti &amp; </w:t>
      </w:r>
      <w:proofErr w:type="spellStart"/>
      <w:r w:rsidR="00AA1065" w:rsidRPr="00DD5813">
        <w:rPr>
          <w:rFonts w:ascii="Times New Roman" w:eastAsia="Times New Roman" w:hAnsi="Times New Roman" w:cs="Times New Roman"/>
          <w:sz w:val="24"/>
          <w:szCs w:val="24"/>
        </w:rPr>
        <w:t>Jetten</w:t>
      </w:r>
      <w:proofErr w:type="spellEnd"/>
      <w:r w:rsidR="00AA1065" w:rsidRPr="00DD5813">
        <w:rPr>
          <w:rFonts w:ascii="Times New Roman" w:eastAsia="Times New Roman" w:hAnsi="Times New Roman" w:cs="Times New Roman"/>
          <w:sz w:val="24"/>
          <w:szCs w:val="24"/>
        </w:rPr>
        <w:t>, 2019). However, psychological studies on conspiratorial beliefs investigating the role of spirituality are rare. This is a large gap given that</w:t>
      </w:r>
      <w:r w:rsidR="00FC23B7" w:rsidRPr="00DD5813">
        <w:rPr>
          <w:rFonts w:ascii="Times New Roman" w:eastAsia="Times New Roman" w:hAnsi="Times New Roman" w:cs="Times New Roman"/>
          <w:sz w:val="24"/>
          <w:szCs w:val="24"/>
        </w:rPr>
        <w:t xml:space="preserve"> spirituality</w:t>
      </w:r>
      <w:r w:rsidR="00AA1065" w:rsidRPr="00DD5813">
        <w:rPr>
          <w:rFonts w:ascii="Times New Roman" w:eastAsia="Times New Roman" w:hAnsi="Times New Roman" w:cs="Times New Roman"/>
          <w:sz w:val="24"/>
          <w:szCs w:val="24"/>
        </w:rPr>
        <w:t xml:space="preserve"> may satisfy many motives as it </w:t>
      </w:r>
      <w:r w:rsidR="00FC23B7" w:rsidRPr="00DD5813">
        <w:rPr>
          <w:rFonts w:ascii="Times New Roman" w:eastAsia="Times New Roman" w:hAnsi="Times New Roman" w:cs="Times New Roman"/>
          <w:sz w:val="24"/>
          <w:szCs w:val="24"/>
        </w:rPr>
        <w:t xml:space="preserve">offers to </w:t>
      </w:r>
      <w:r w:rsidR="00CE4543" w:rsidRPr="00DD5813">
        <w:rPr>
          <w:rFonts w:ascii="Times New Roman" w:eastAsia="Times New Roman" w:hAnsi="Times New Roman" w:cs="Times New Roman"/>
          <w:sz w:val="24"/>
          <w:szCs w:val="24"/>
        </w:rPr>
        <w:t>fulfi</w:t>
      </w:r>
      <w:r w:rsidR="00800D72" w:rsidRPr="00DD5813">
        <w:rPr>
          <w:rFonts w:ascii="Times New Roman" w:eastAsia="Times New Roman" w:hAnsi="Times New Roman" w:cs="Times New Roman"/>
          <w:sz w:val="24"/>
          <w:szCs w:val="24"/>
        </w:rPr>
        <w:t>l</w:t>
      </w:r>
      <w:r w:rsidR="00CE4543" w:rsidRPr="00DD5813">
        <w:rPr>
          <w:rFonts w:ascii="Times New Roman" w:eastAsia="Times New Roman" w:hAnsi="Times New Roman" w:cs="Times New Roman"/>
          <w:sz w:val="24"/>
          <w:szCs w:val="24"/>
        </w:rPr>
        <w:t>l</w:t>
      </w:r>
      <w:r w:rsidR="00FC23B7" w:rsidRPr="00DD5813">
        <w:rPr>
          <w:rFonts w:ascii="Times New Roman" w:eastAsia="Times New Roman" w:hAnsi="Times New Roman" w:cs="Times New Roman"/>
          <w:sz w:val="24"/>
          <w:szCs w:val="24"/>
        </w:rPr>
        <w:t xml:space="preserve"> the need for meaning or purpose in </w:t>
      </w:r>
      <w:r w:rsidR="00CE4543" w:rsidRPr="00DD5813">
        <w:rPr>
          <w:rFonts w:ascii="Times New Roman" w:eastAsia="Times New Roman" w:hAnsi="Times New Roman" w:cs="Times New Roman"/>
          <w:sz w:val="24"/>
          <w:szCs w:val="24"/>
        </w:rPr>
        <w:t>one’s</w:t>
      </w:r>
      <w:r w:rsidR="00FC23B7" w:rsidRPr="00DD5813">
        <w:rPr>
          <w:rFonts w:ascii="Times New Roman" w:eastAsia="Times New Roman" w:hAnsi="Times New Roman" w:cs="Times New Roman"/>
          <w:sz w:val="24"/>
          <w:szCs w:val="24"/>
        </w:rPr>
        <w:t xml:space="preserve"> life (</w:t>
      </w:r>
      <w:proofErr w:type="spellStart"/>
      <w:r w:rsidR="00FC23B7" w:rsidRPr="00DD5813">
        <w:rPr>
          <w:rFonts w:ascii="Times New Roman" w:eastAsia="Times New Roman" w:hAnsi="Times New Roman" w:cs="Times New Roman"/>
          <w:sz w:val="24"/>
          <w:szCs w:val="24"/>
        </w:rPr>
        <w:t>Forouzi</w:t>
      </w:r>
      <w:proofErr w:type="spellEnd"/>
      <w:r w:rsidR="00B344F7" w:rsidRPr="00DD5813">
        <w:rPr>
          <w:rFonts w:ascii="Times New Roman" w:eastAsia="Times New Roman" w:hAnsi="Times New Roman" w:cs="Times New Roman"/>
          <w:sz w:val="24"/>
          <w:szCs w:val="24"/>
        </w:rPr>
        <w:t xml:space="preserve">, </w:t>
      </w:r>
      <w:proofErr w:type="spellStart"/>
      <w:r w:rsidR="00B344F7" w:rsidRPr="00DD5813">
        <w:rPr>
          <w:rFonts w:ascii="Times New Roman" w:eastAsia="Times New Roman" w:hAnsi="Times New Roman" w:cs="Times New Roman"/>
          <w:sz w:val="24"/>
          <w:szCs w:val="24"/>
        </w:rPr>
        <w:t>Tirgari</w:t>
      </w:r>
      <w:proofErr w:type="spellEnd"/>
      <w:r w:rsidR="00B344F7" w:rsidRPr="00DD5813">
        <w:rPr>
          <w:rFonts w:ascii="Times New Roman" w:eastAsia="Times New Roman" w:hAnsi="Times New Roman" w:cs="Times New Roman"/>
          <w:sz w:val="24"/>
          <w:szCs w:val="24"/>
        </w:rPr>
        <w:t xml:space="preserve">. </w:t>
      </w:r>
      <w:proofErr w:type="spellStart"/>
      <w:r w:rsidR="00B344F7" w:rsidRPr="00DD5813">
        <w:rPr>
          <w:rFonts w:ascii="Times New Roman" w:eastAsia="Times New Roman" w:hAnsi="Times New Roman" w:cs="Times New Roman"/>
          <w:sz w:val="24"/>
          <w:szCs w:val="24"/>
        </w:rPr>
        <w:t>Safarizadeh</w:t>
      </w:r>
      <w:proofErr w:type="spellEnd"/>
      <w:r w:rsidR="00B344F7" w:rsidRPr="00DD5813">
        <w:rPr>
          <w:rFonts w:ascii="Times New Roman" w:eastAsia="Times New Roman" w:hAnsi="Times New Roman" w:cs="Times New Roman"/>
          <w:sz w:val="24"/>
          <w:szCs w:val="24"/>
        </w:rPr>
        <w:t xml:space="preserve">. &amp; </w:t>
      </w:r>
      <w:proofErr w:type="spellStart"/>
      <w:r w:rsidR="00B344F7" w:rsidRPr="00DD5813">
        <w:rPr>
          <w:rFonts w:ascii="Times New Roman" w:eastAsia="Times New Roman" w:hAnsi="Times New Roman" w:cs="Times New Roman"/>
          <w:sz w:val="24"/>
          <w:szCs w:val="24"/>
        </w:rPr>
        <w:t>Jahani</w:t>
      </w:r>
      <w:proofErr w:type="spellEnd"/>
      <w:r w:rsidR="00FC23B7" w:rsidRPr="00DD5813">
        <w:rPr>
          <w:rFonts w:ascii="Times New Roman" w:eastAsia="Times New Roman" w:hAnsi="Times New Roman" w:cs="Times New Roman"/>
          <w:sz w:val="24"/>
          <w:szCs w:val="24"/>
        </w:rPr>
        <w:t>, 2017)</w:t>
      </w:r>
      <w:r w:rsidR="00AA1065" w:rsidRPr="00DD5813">
        <w:rPr>
          <w:rFonts w:ascii="Times New Roman" w:eastAsia="Times New Roman" w:hAnsi="Times New Roman" w:cs="Times New Roman"/>
          <w:sz w:val="24"/>
          <w:szCs w:val="24"/>
        </w:rPr>
        <w:t>, yet is distinct from religiosity (</w:t>
      </w:r>
      <w:proofErr w:type="spellStart"/>
      <w:r w:rsidR="00AA1065" w:rsidRPr="00DD5813">
        <w:rPr>
          <w:rFonts w:ascii="Times New Roman" w:eastAsia="Times New Roman" w:hAnsi="Times New Roman" w:cs="Times New Roman"/>
          <w:sz w:val="24"/>
          <w:szCs w:val="24"/>
        </w:rPr>
        <w:t>Paloutzian</w:t>
      </w:r>
      <w:proofErr w:type="spellEnd"/>
      <w:r w:rsidR="00AA1065" w:rsidRPr="00DD5813">
        <w:rPr>
          <w:rFonts w:ascii="Times New Roman" w:eastAsia="Times New Roman" w:hAnsi="Times New Roman" w:cs="Times New Roman"/>
          <w:sz w:val="24"/>
          <w:szCs w:val="24"/>
        </w:rPr>
        <w:t xml:space="preserve">, &amp; Park, 2005; Willard &amp; </w:t>
      </w:r>
      <w:proofErr w:type="spellStart"/>
      <w:r w:rsidR="00AA1065" w:rsidRPr="00DD5813">
        <w:rPr>
          <w:rFonts w:ascii="Times New Roman" w:eastAsia="Times New Roman" w:hAnsi="Times New Roman" w:cs="Times New Roman"/>
          <w:sz w:val="24"/>
          <w:szCs w:val="24"/>
        </w:rPr>
        <w:t>Norenzayan</w:t>
      </w:r>
      <w:proofErr w:type="spellEnd"/>
      <w:r w:rsidR="00AA1065" w:rsidRPr="00DD5813">
        <w:rPr>
          <w:rFonts w:ascii="Times New Roman" w:eastAsia="Times New Roman" w:hAnsi="Times New Roman" w:cs="Times New Roman"/>
          <w:sz w:val="24"/>
          <w:szCs w:val="24"/>
        </w:rPr>
        <w:t>, 2017)</w:t>
      </w:r>
      <w:r w:rsidR="00FC23B7" w:rsidRPr="00DD5813">
        <w:rPr>
          <w:rFonts w:ascii="Times New Roman" w:eastAsia="Times New Roman" w:hAnsi="Times New Roman" w:cs="Times New Roman"/>
          <w:sz w:val="24"/>
          <w:szCs w:val="24"/>
        </w:rPr>
        <w:t>. Spirituality, like religion, has been consistently seen as a way to seek meaning in life, feel secure and connected with others (Delgado, 2005</w:t>
      </w:r>
      <w:r w:rsidR="00AA1065" w:rsidRPr="00DD5813">
        <w:rPr>
          <w:rFonts w:ascii="Times New Roman" w:eastAsia="Times New Roman" w:hAnsi="Times New Roman" w:cs="Times New Roman"/>
          <w:sz w:val="24"/>
          <w:szCs w:val="24"/>
        </w:rPr>
        <w:t xml:space="preserve">; </w:t>
      </w:r>
      <w:proofErr w:type="spellStart"/>
      <w:r w:rsidR="00AA1065" w:rsidRPr="00DD5813">
        <w:rPr>
          <w:rFonts w:ascii="Times New Roman" w:eastAsia="Times New Roman" w:hAnsi="Times New Roman" w:cs="Times New Roman"/>
          <w:sz w:val="24"/>
          <w:szCs w:val="24"/>
        </w:rPr>
        <w:t>Moxey</w:t>
      </w:r>
      <w:proofErr w:type="spellEnd"/>
      <w:r w:rsidR="0086512B" w:rsidRPr="00DD5813">
        <w:rPr>
          <w:rFonts w:ascii="Times New Roman" w:eastAsia="Times New Roman" w:hAnsi="Times New Roman" w:cs="Times New Roman"/>
          <w:sz w:val="24"/>
          <w:szCs w:val="24"/>
        </w:rPr>
        <w:t>,</w:t>
      </w:r>
      <w:r w:rsidR="0086512B" w:rsidRPr="00DD5813">
        <w:t xml:space="preserve"> </w:t>
      </w:r>
      <w:proofErr w:type="spellStart"/>
      <w:r w:rsidR="0086512B" w:rsidRPr="00DD5813">
        <w:rPr>
          <w:rFonts w:ascii="Times New Roman" w:eastAsia="Times New Roman" w:hAnsi="Times New Roman" w:cs="Times New Roman"/>
          <w:sz w:val="24"/>
          <w:szCs w:val="24"/>
        </w:rPr>
        <w:t>Mcevoy</w:t>
      </w:r>
      <w:proofErr w:type="spellEnd"/>
      <w:r w:rsidR="0086512B" w:rsidRPr="00DD5813">
        <w:rPr>
          <w:rFonts w:ascii="Times New Roman" w:eastAsia="Times New Roman" w:hAnsi="Times New Roman" w:cs="Times New Roman"/>
          <w:sz w:val="24"/>
          <w:szCs w:val="24"/>
        </w:rPr>
        <w:t>, Bowe, &amp; Attia</w:t>
      </w:r>
      <w:r w:rsidR="00AA1065" w:rsidRPr="00DD5813">
        <w:rPr>
          <w:rFonts w:ascii="Times New Roman" w:eastAsia="Times New Roman" w:hAnsi="Times New Roman" w:cs="Times New Roman"/>
          <w:sz w:val="24"/>
          <w:szCs w:val="24"/>
        </w:rPr>
        <w:t>, 2011</w:t>
      </w:r>
      <w:r w:rsidR="00FC23B7" w:rsidRPr="00DD5813">
        <w:rPr>
          <w:rFonts w:ascii="Times New Roman" w:eastAsia="Times New Roman" w:hAnsi="Times New Roman" w:cs="Times New Roman"/>
          <w:sz w:val="24"/>
          <w:szCs w:val="24"/>
        </w:rPr>
        <w:t xml:space="preserve">), </w:t>
      </w:r>
      <w:r w:rsidR="00AA1065" w:rsidRPr="00DD5813">
        <w:rPr>
          <w:rFonts w:ascii="Times New Roman" w:eastAsia="Times New Roman" w:hAnsi="Times New Roman" w:cs="Times New Roman"/>
          <w:sz w:val="24"/>
          <w:szCs w:val="24"/>
        </w:rPr>
        <w:t>thus</w:t>
      </w:r>
      <w:r w:rsidR="00FC23B7" w:rsidRPr="00DD5813">
        <w:rPr>
          <w:rFonts w:ascii="Times New Roman" w:eastAsia="Times New Roman" w:hAnsi="Times New Roman" w:cs="Times New Roman"/>
          <w:sz w:val="24"/>
          <w:szCs w:val="24"/>
        </w:rPr>
        <w:t xml:space="preserve"> simultaneously </w:t>
      </w:r>
      <w:r w:rsidR="00AA1065" w:rsidRPr="00DD5813">
        <w:rPr>
          <w:rFonts w:ascii="Times New Roman" w:eastAsia="Times New Roman" w:hAnsi="Times New Roman" w:cs="Times New Roman"/>
          <w:sz w:val="24"/>
          <w:szCs w:val="24"/>
        </w:rPr>
        <w:t>fulfilling</w:t>
      </w:r>
      <w:r w:rsidR="00FC23B7" w:rsidRPr="00DD5813">
        <w:rPr>
          <w:rFonts w:ascii="Times New Roman" w:eastAsia="Times New Roman" w:hAnsi="Times New Roman" w:cs="Times New Roman"/>
          <w:sz w:val="24"/>
          <w:szCs w:val="24"/>
        </w:rPr>
        <w:t xml:space="preserve"> epistemic, existential</w:t>
      </w:r>
      <w:r w:rsidR="00AF4EEA" w:rsidRPr="00DD5813">
        <w:rPr>
          <w:rFonts w:ascii="Times New Roman" w:eastAsia="Times New Roman" w:hAnsi="Times New Roman" w:cs="Times New Roman"/>
          <w:sz w:val="24"/>
          <w:szCs w:val="24"/>
        </w:rPr>
        <w:t>,</w:t>
      </w:r>
      <w:r w:rsidR="00FC23B7" w:rsidRPr="00DD5813">
        <w:rPr>
          <w:rFonts w:ascii="Times New Roman" w:eastAsia="Times New Roman" w:hAnsi="Times New Roman" w:cs="Times New Roman"/>
          <w:sz w:val="24"/>
          <w:szCs w:val="24"/>
        </w:rPr>
        <w:t xml:space="preserve"> and social motives. </w:t>
      </w:r>
      <w:r w:rsidR="00AA1065" w:rsidRPr="00DD5813">
        <w:rPr>
          <w:rFonts w:ascii="Times New Roman" w:eastAsia="Times New Roman" w:hAnsi="Times New Roman" w:cs="Times New Roman"/>
          <w:sz w:val="24"/>
          <w:szCs w:val="24"/>
        </w:rPr>
        <w:t xml:space="preserve">Another reason why spirituality might have an important role in conspiratorial thinking comes from ethnology and sociology: as Ward and </w:t>
      </w:r>
      <w:proofErr w:type="spellStart"/>
      <w:r w:rsidR="00AA1065" w:rsidRPr="00DD5813">
        <w:rPr>
          <w:rFonts w:ascii="Times New Roman" w:eastAsia="Times New Roman" w:hAnsi="Times New Roman" w:cs="Times New Roman"/>
          <w:sz w:val="24"/>
          <w:szCs w:val="24"/>
        </w:rPr>
        <w:t>Voas</w:t>
      </w:r>
      <w:proofErr w:type="spellEnd"/>
      <w:r w:rsidR="00AA1065" w:rsidRPr="00DD5813">
        <w:rPr>
          <w:rFonts w:ascii="Times New Roman" w:eastAsia="Times New Roman" w:hAnsi="Times New Roman" w:cs="Times New Roman"/>
          <w:sz w:val="24"/>
          <w:szCs w:val="24"/>
        </w:rPr>
        <w:t xml:space="preserve"> (2011) noted, a new philosophy named </w:t>
      </w:r>
      <w:r w:rsidR="00CE4543" w:rsidRPr="00DD5813">
        <w:rPr>
          <w:rFonts w:ascii="Times New Roman" w:eastAsia="Times New Roman" w:hAnsi="Times New Roman" w:cs="Times New Roman"/>
          <w:sz w:val="24"/>
          <w:szCs w:val="24"/>
        </w:rPr>
        <w:t>“</w:t>
      </w:r>
      <w:proofErr w:type="spellStart"/>
      <w:r w:rsidR="00AA1065" w:rsidRPr="00DD5813">
        <w:rPr>
          <w:rFonts w:ascii="Times New Roman" w:eastAsia="Times New Roman" w:hAnsi="Times New Roman" w:cs="Times New Roman"/>
          <w:sz w:val="24"/>
          <w:szCs w:val="24"/>
        </w:rPr>
        <w:t>Conspirituality</w:t>
      </w:r>
      <w:proofErr w:type="spellEnd"/>
      <w:r w:rsidR="00CE4543" w:rsidRPr="00DD5813">
        <w:rPr>
          <w:rFonts w:ascii="Times New Roman" w:eastAsia="Times New Roman" w:hAnsi="Times New Roman" w:cs="Times New Roman"/>
          <w:sz w:val="24"/>
          <w:szCs w:val="24"/>
        </w:rPr>
        <w:t>”</w:t>
      </w:r>
      <w:r w:rsidR="00AA1065" w:rsidRPr="00DD5813">
        <w:rPr>
          <w:rFonts w:ascii="Times New Roman" w:eastAsia="Times New Roman" w:hAnsi="Times New Roman" w:cs="Times New Roman"/>
          <w:sz w:val="24"/>
          <w:szCs w:val="24"/>
        </w:rPr>
        <w:t xml:space="preserve"> </w:t>
      </w:r>
      <w:r w:rsidR="00AF4EEA" w:rsidRPr="00DD5813">
        <w:rPr>
          <w:rFonts w:ascii="Times New Roman" w:eastAsia="Times New Roman" w:hAnsi="Times New Roman" w:cs="Times New Roman"/>
          <w:sz w:val="24"/>
          <w:szCs w:val="24"/>
        </w:rPr>
        <w:t xml:space="preserve">has </w:t>
      </w:r>
      <w:r w:rsidR="00AA1065" w:rsidRPr="00DD5813">
        <w:rPr>
          <w:rFonts w:ascii="Times New Roman" w:eastAsia="Times New Roman" w:hAnsi="Times New Roman" w:cs="Times New Roman"/>
          <w:sz w:val="24"/>
          <w:szCs w:val="24"/>
        </w:rPr>
        <w:t xml:space="preserve">emerged, </w:t>
      </w:r>
      <w:r w:rsidR="00FC23B7" w:rsidRPr="00DD5813">
        <w:rPr>
          <w:rFonts w:ascii="Times New Roman" w:eastAsia="Times New Roman" w:hAnsi="Times New Roman" w:cs="Times New Roman"/>
          <w:sz w:val="24"/>
          <w:szCs w:val="24"/>
        </w:rPr>
        <w:t xml:space="preserve">based on the core convictions of New Age spiritual beliefs and conspiracy theories. Despite some differences, there are fundamental similarities between the two, including the idea that nothing happens accidentally, </w:t>
      </w:r>
      <w:r w:rsidRPr="00DD5813">
        <w:rPr>
          <w:rFonts w:ascii="Times New Roman" w:eastAsia="Times New Roman" w:hAnsi="Times New Roman" w:cs="Times New Roman"/>
          <w:sz w:val="24"/>
          <w:szCs w:val="24"/>
        </w:rPr>
        <w:t>or</w:t>
      </w:r>
      <w:r w:rsidR="00FC23B7" w:rsidRPr="00DD5813">
        <w:rPr>
          <w:rFonts w:ascii="Times New Roman" w:eastAsia="Times New Roman" w:hAnsi="Times New Roman" w:cs="Times New Roman"/>
          <w:sz w:val="24"/>
          <w:szCs w:val="24"/>
        </w:rPr>
        <w:t xml:space="preserve"> is as it seems, and </w:t>
      </w:r>
      <w:r w:rsidRPr="00DD5813">
        <w:rPr>
          <w:rFonts w:ascii="Times New Roman" w:eastAsia="Times New Roman" w:hAnsi="Times New Roman" w:cs="Times New Roman"/>
          <w:sz w:val="24"/>
          <w:szCs w:val="24"/>
        </w:rPr>
        <w:t xml:space="preserve">that </w:t>
      </w:r>
      <w:r w:rsidR="00FC23B7" w:rsidRPr="00DD5813">
        <w:rPr>
          <w:rFonts w:ascii="Times New Roman" w:eastAsia="Times New Roman" w:hAnsi="Times New Roman" w:cs="Times New Roman"/>
          <w:sz w:val="24"/>
          <w:szCs w:val="24"/>
        </w:rPr>
        <w:t>everything is connected</w:t>
      </w:r>
      <w:r w:rsidR="00C83C6C" w:rsidRPr="00DD5813">
        <w:rPr>
          <w:rFonts w:ascii="Times New Roman" w:eastAsia="Times New Roman" w:hAnsi="Times New Roman" w:cs="Times New Roman"/>
          <w:sz w:val="24"/>
          <w:szCs w:val="24"/>
        </w:rPr>
        <w:t xml:space="preserve"> (</w:t>
      </w:r>
      <w:bookmarkStart w:id="0" w:name="_Hlk68857427"/>
      <w:proofErr w:type="spellStart"/>
      <w:r w:rsidR="00C83C6C" w:rsidRPr="00DD5813">
        <w:rPr>
          <w:rFonts w:ascii="Times New Roman" w:eastAsia="Times New Roman" w:hAnsi="Times New Roman" w:cs="Times New Roman"/>
          <w:sz w:val="24"/>
          <w:szCs w:val="24"/>
        </w:rPr>
        <w:t>Barkun</w:t>
      </w:r>
      <w:proofErr w:type="spellEnd"/>
      <w:r w:rsidR="00C83C6C" w:rsidRPr="00DD5813">
        <w:rPr>
          <w:rFonts w:ascii="Times New Roman" w:eastAsia="Times New Roman" w:hAnsi="Times New Roman" w:cs="Times New Roman"/>
          <w:sz w:val="24"/>
          <w:szCs w:val="24"/>
        </w:rPr>
        <w:t>, 20</w:t>
      </w:r>
      <w:r w:rsidR="00AA1065" w:rsidRPr="00DD5813">
        <w:rPr>
          <w:rFonts w:ascii="Times New Roman" w:eastAsia="Times New Roman" w:hAnsi="Times New Roman" w:cs="Times New Roman"/>
          <w:sz w:val="24"/>
          <w:szCs w:val="24"/>
        </w:rPr>
        <w:t>0</w:t>
      </w:r>
      <w:r w:rsidR="00C83C6C" w:rsidRPr="00DD5813">
        <w:rPr>
          <w:rFonts w:ascii="Times New Roman" w:eastAsia="Times New Roman" w:hAnsi="Times New Roman" w:cs="Times New Roman"/>
          <w:sz w:val="24"/>
          <w:szCs w:val="24"/>
        </w:rPr>
        <w:t>3</w:t>
      </w:r>
      <w:r w:rsidR="00AA1065" w:rsidRPr="00DD5813">
        <w:rPr>
          <w:rFonts w:ascii="Times New Roman" w:eastAsia="Times New Roman" w:hAnsi="Times New Roman" w:cs="Times New Roman"/>
          <w:sz w:val="24"/>
          <w:szCs w:val="24"/>
        </w:rPr>
        <w:t xml:space="preserve">; Ward &amp; </w:t>
      </w:r>
      <w:proofErr w:type="spellStart"/>
      <w:r w:rsidR="00AA1065" w:rsidRPr="00DD5813">
        <w:rPr>
          <w:rFonts w:ascii="Times New Roman" w:eastAsia="Times New Roman" w:hAnsi="Times New Roman" w:cs="Times New Roman"/>
          <w:sz w:val="24"/>
          <w:szCs w:val="24"/>
        </w:rPr>
        <w:t>Voas</w:t>
      </w:r>
      <w:proofErr w:type="spellEnd"/>
      <w:r w:rsidR="00AA1065" w:rsidRPr="00DD5813">
        <w:rPr>
          <w:rFonts w:ascii="Times New Roman" w:eastAsia="Times New Roman" w:hAnsi="Times New Roman" w:cs="Times New Roman"/>
          <w:sz w:val="24"/>
          <w:szCs w:val="24"/>
        </w:rPr>
        <w:t>, 2011</w:t>
      </w:r>
      <w:bookmarkEnd w:id="0"/>
      <w:r w:rsidR="00C83C6C" w:rsidRPr="00DD5813">
        <w:rPr>
          <w:rFonts w:ascii="Times New Roman" w:eastAsia="Times New Roman" w:hAnsi="Times New Roman" w:cs="Times New Roman"/>
          <w:sz w:val="24"/>
          <w:szCs w:val="24"/>
        </w:rPr>
        <w:t>)</w:t>
      </w:r>
      <w:r w:rsidR="00FC23B7" w:rsidRPr="00DD5813">
        <w:rPr>
          <w:rFonts w:ascii="Times New Roman" w:eastAsia="Times New Roman" w:hAnsi="Times New Roman" w:cs="Times New Roman"/>
          <w:sz w:val="24"/>
          <w:szCs w:val="24"/>
        </w:rPr>
        <w:t xml:space="preserve">. </w:t>
      </w:r>
    </w:p>
    <w:p w14:paraId="30FFCC77" w14:textId="6FF31D74" w:rsidR="00F676AB" w:rsidRPr="00DD5813" w:rsidRDefault="00FC23B7">
      <w:pPr>
        <w:tabs>
          <w:tab w:val="left" w:pos="567"/>
        </w:tabs>
        <w:spacing w:after="0" w:line="480" w:lineRule="auto"/>
        <w:ind w:firstLine="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lastRenderedPageBreak/>
        <w:t>Previous studies have not thoroughly explored the relationship between conspiracy beliefs and spirituality</w:t>
      </w:r>
      <w:r w:rsidR="00AA1065" w:rsidRPr="00DD5813">
        <w:rPr>
          <w:rFonts w:ascii="Times New Roman" w:eastAsia="Times New Roman" w:hAnsi="Times New Roman" w:cs="Times New Roman"/>
          <w:sz w:val="24"/>
          <w:szCs w:val="24"/>
        </w:rPr>
        <w:t>. For example</w:t>
      </w:r>
      <w:r w:rsidRPr="00DD5813">
        <w:rPr>
          <w:rFonts w:ascii="Times New Roman" w:eastAsia="Times New Roman" w:hAnsi="Times New Roman" w:cs="Times New Roman"/>
          <w:sz w:val="24"/>
          <w:szCs w:val="24"/>
        </w:rPr>
        <w:t xml:space="preserve">, </w:t>
      </w:r>
      <w:proofErr w:type="spellStart"/>
      <w:r w:rsidRPr="00DD5813">
        <w:rPr>
          <w:rFonts w:ascii="Times New Roman" w:eastAsia="Times New Roman" w:hAnsi="Times New Roman" w:cs="Times New Roman"/>
          <w:sz w:val="24"/>
          <w:szCs w:val="24"/>
        </w:rPr>
        <w:t>Newheiser</w:t>
      </w:r>
      <w:proofErr w:type="spellEnd"/>
      <w:r w:rsidRPr="00DD5813">
        <w:rPr>
          <w:rFonts w:ascii="Times New Roman" w:eastAsia="Times New Roman" w:hAnsi="Times New Roman" w:cs="Times New Roman"/>
          <w:sz w:val="24"/>
          <w:szCs w:val="24"/>
        </w:rPr>
        <w:t xml:space="preserve"> and colleagues (2011) showed that the </w:t>
      </w:r>
      <w:r w:rsidR="00874F7A" w:rsidRPr="00DD5813">
        <w:rPr>
          <w:rFonts w:ascii="Times New Roman" w:eastAsia="Times New Roman" w:hAnsi="Times New Roman" w:cs="Times New Roman"/>
          <w:sz w:val="24"/>
          <w:szCs w:val="24"/>
        </w:rPr>
        <w:t xml:space="preserve">more </w:t>
      </w:r>
      <w:r w:rsidR="00284A78" w:rsidRPr="00DD5813">
        <w:rPr>
          <w:rFonts w:ascii="Times New Roman" w:eastAsia="Times New Roman" w:hAnsi="Times New Roman" w:cs="Times New Roman"/>
          <w:sz w:val="24"/>
          <w:szCs w:val="24"/>
        </w:rPr>
        <w:t>strongly</w:t>
      </w:r>
      <w:r w:rsidRPr="00DD5813">
        <w:rPr>
          <w:rFonts w:ascii="Times New Roman" w:eastAsia="Times New Roman" w:hAnsi="Times New Roman" w:cs="Times New Roman"/>
          <w:sz w:val="24"/>
          <w:szCs w:val="24"/>
        </w:rPr>
        <w:t xml:space="preserve"> someone </w:t>
      </w:r>
      <w:r w:rsidR="00AA1065" w:rsidRPr="00DD5813">
        <w:rPr>
          <w:rFonts w:ascii="Times New Roman" w:eastAsia="Times New Roman" w:hAnsi="Times New Roman" w:cs="Times New Roman"/>
          <w:sz w:val="24"/>
          <w:szCs w:val="24"/>
        </w:rPr>
        <w:t xml:space="preserve">endorsed New </w:t>
      </w:r>
      <w:r w:rsidR="00874F7A" w:rsidRPr="00DD5813">
        <w:rPr>
          <w:rFonts w:ascii="Times New Roman" w:eastAsia="Times New Roman" w:hAnsi="Times New Roman" w:cs="Times New Roman"/>
          <w:sz w:val="24"/>
          <w:szCs w:val="24"/>
        </w:rPr>
        <w:t>A</w:t>
      </w:r>
      <w:r w:rsidR="00AA1065" w:rsidRPr="00DD5813">
        <w:rPr>
          <w:rFonts w:ascii="Times New Roman" w:eastAsia="Times New Roman" w:hAnsi="Times New Roman" w:cs="Times New Roman"/>
          <w:sz w:val="24"/>
          <w:szCs w:val="24"/>
        </w:rPr>
        <w:t>ge beliefs</w:t>
      </w:r>
      <w:r w:rsidRPr="00DD5813">
        <w:rPr>
          <w:rFonts w:ascii="Times New Roman" w:eastAsia="Times New Roman" w:hAnsi="Times New Roman" w:cs="Times New Roman"/>
          <w:sz w:val="24"/>
          <w:szCs w:val="24"/>
        </w:rPr>
        <w:t xml:space="preserve">, the more likely they believed </w:t>
      </w:r>
      <w:r w:rsidR="00AA1065" w:rsidRPr="00DD5813">
        <w:rPr>
          <w:rFonts w:ascii="Times New Roman" w:eastAsia="Times New Roman" w:hAnsi="Times New Roman" w:cs="Times New Roman"/>
          <w:sz w:val="24"/>
          <w:szCs w:val="24"/>
        </w:rPr>
        <w:t xml:space="preserve">the </w:t>
      </w:r>
      <w:r w:rsidRPr="00DD5813">
        <w:rPr>
          <w:rFonts w:ascii="Times New Roman" w:eastAsia="Times New Roman" w:hAnsi="Times New Roman" w:cs="Times New Roman"/>
          <w:sz w:val="24"/>
          <w:szCs w:val="24"/>
        </w:rPr>
        <w:t>Da Vinci Code conspiracy.</w:t>
      </w:r>
      <w:r w:rsidR="00AA1065" w:rsidRPr="00DD5813">
        <w:rPr>
          <w:rFonts w:ascii="Times New Roman" w:eastAsia="Times New Roman" w:hAnsi="Times New Roman" w:cs="Times New Roman"/>
          <w:sz w:val="24"/>
          <w:szCs w:val="24"/>
        </w:rPr>
        <w:t xml:space="preserve"> Similarly, </w:t>
      </w:r>
      <w:r w:rsidR="00AF4EEA" w:rsidRPr="00DD5813">
        <w:rPr>
          <w:rFonts w:ascii="Times New Roman" w:eastAsia="Times New Roman" w:hAnsi="Times New Roman" w:cs="Times New Roman"/>
          <w:sz w:val="24"/>
          <w:szCs w:val="24"/>
        </w:rPr>
        <w:t xml:space="preserve">Marques and colleagues (2021) found a positive relationship between a </w:t>
      </w:r>
      <w:r w:rsidR="00AA1065" w:rsidRPr="00DD5813">
        <w:rPr>
          <w:rFonts w:ascii="Times New Roman" w:eastAsia="Times New Roman" w:hAnsi="Times New Roman" w:cs="Times New Roman"/>
          <w:sz w:val="24"/>
          <w:szCs w:val="24"/>
        </w:rPr>
        <w:t xml:space="preserve">one-item measure that combined religion and spirituality (i.e., religion/spirituality) </w:t>
      </w:r>
      <w:r w:rsidR="00AF4EEA" w:rsidRPr="00DD5813">
        <w:rPr>
          <w:rFonts w:ascii="Times New Roman" w:eastAsia="Times New Roman" w:hAnsi="Times New Roman" w:cs="Times New Roman"/>
          <w:sz w:val="24"/>
          <w:szCs w:val="24"/>
        </w:rPr>
        <w:t>and belief in</w:t>
      </w:r>
      <w:r w:rsidR="00AA1065" w:rsidRPr="00DD5813">
        <w:rPr>
          <w:rFonts w:ascii="Times New Roman" w:eastAsia="Times New Roman" w:hAnsi="Times New Roman" w:cs="Times New Roman"/>
          <w:sz w:val="24"/>
          <w:szCs w:val="24"/>
        </w:rPr>
        <w:t xml:space="preserve"> local and international conspiracy theories</w:t>
      </w:r>
      <w:r w:rsidR="0039175F" w:rsidRPr="00DD5813">
        <w:rPr>
          <w:rFonts w:ascii="Times New Roman" w:eastAsia="Times New Roman" w:hAnsi="Times New Roman" w:cs="Times New Roman"/>
          <w:sz w:val="24"/>
          <w:szCs w:val="24"/>
        </w:rPr>
        <w:t>.</w:t>
      </w:r>
      <w:r w:rsidRPr="00DD5813">
        <w:rPr>
          <w:rFonts w:ascii="Times New Roman" w:eastAsia="Times New Roman" w:hAnsi="Times New Roman" w:cs="Times New Roman"/>
          <w:sz w:val="24"/>
          <w:szCs w:val="24"/>
        </w:rPr>
        <w:t xml:space="preserve"> However, </w:t>
      </w:r>
      <w:r w:rsidR="00AA1065" w:rsidRPr="00DD5813">
        <w:rPr>
          <w:rFonts w:ascii="Times New Roman" w:eastAsia="Times New Roman" w:hAnsi="Times New Roman" w:cs="Times New Roman"/>
          <w:sz w:val="24"/>
          <w:szCs w:val="24"/>
        </w:rPr>
        <w:t>both these studies had limited operationalizations of either conspiracy beliefs or spirituality</w:t>
      </w:r>
      <w:r w:rsidR="00AF4EEA" w:rsidRPr="00DD5813">
        <w:rPr>
          <w:rFonts w:ascii="Times New Roman" w:eastAsia="Times New Roman" w:hAnsi="Times New Roman" w:cs="Times New Roman"/>
          <w:sz w:val="24"/>
          <w:szCs w:val="24"/>
        </w:rPr>
        <w:t>—while the former investigated relation with one specific conspiracy theory, the latter combined religion and spirituality in one item</w:t>
      </w:r>
      <w:r w:rsidR="00AA1065" w:rsidRPr="00DD5813">
        <w:rPr>
          <w:rFonts w:ascii="Times New Roman" w:eastAsia="Times New Roman" w:hAnsi="Times New Roman" w:cs="Times New Roman"/>
          <w:sz w:val="24"/>
          <w:szCs w:val="24"/>
        </w:rPr>
        <w:t xml:space="preserve">. </w:t>
      </w:r>
    </w:p>
    <w:p w14:paraId="6053C586" w14:textId="77777777" w:rsidR="00F676AB" w:rsidRPr="00DD5813" w:rsidRDefault="00FC23B7">
      <w:pPr>
        <w:tabs>
          <w:tab w:val="left" w:pos="567"/>
        </w:tabs>
        <w:spacing w:after="0" w:line="480" w:lineRule="auto"/>
        <w:rPr>
          <w:rFonts w:ascii="Times New Roman" w:eastAsia="Times New Roman" w:hAnsi="Times New Roman" w:cs="Times New Roman"/>
          <w:b/>
          <w:sz w:val="24"/>
          <w:szCs w:val="24"/>
        </w:rPr>
      </w:pPr>
      <w:r w:rsidRPr="00DD5813">
        <w:rPr>
          <w:rFonts w:ascii="Times New Roman" w:eastAsia="Times New Roman" w:hAnsi="Times New Roman" w:cs="Times New Roman"/>
          <w:b/>
          <w:sz w:val="24"/>
          <w:szCs w:val="24"/>
        </w:rPr>
        <w:t>Conspiracies and Cognitive Factors</w:t>
      </w:r>
    </w:p>
    <w:p w14:paraId="1E447678" w14:textId="01714E31" w:rsidR="005B3F30" w:rsidRPr="00DD5813" w:rsidRDefault="009E1461" w:rsidP="007F2FDE">
      <w:pPr>
        <w:tabs>
          <w:tab w:val="left" w:pos="567"/>
        </w:tabs>
        <w:spacing w:after="0" w:line="480" w:lineRule="auto"/>
        <w:ind w:firstLine="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Another fruitful line of research investigated conspiracy theories from the point of reasoning failures</w:t>
      </w:r>
      <w:r w:rsidR="00F0283B" w:rsidRPr="00DD5813">
        <w:rPr>
          <w:rFonts w:ascii="Times New Roman" w:eastAsia="Times New Roman" w:hAnsi="Times New Roman" w:cs="Times New Roman"/>
          <w:sz w:val="24"/>
          <w:szCs w:val="24"/>
        </w:rPr>
        <w:t xml:space="preserve"> and/or biases</w:t>
      </w:r>
      <w:r w:rsidRPr="00DD5813">
        <w:rPr>
          <w:rFonts w:ascii="Times New Roman" w:eastAsia="Times New Roman" w:hAnsi="Times New Roman" w:cs="Times New Roman"/>
          <w:sz w:val="24"/>
          <w:szCs w:val="24"/>
        </w:rPr>
        <w:t xml:space="preserve">. In line with the </w:t>
      </w:r>
      <w:r w:rsidR="00FC23B7" w:rsidRPr="00DD5813">
        <w:rPr>
          <w:rFonts w:ascii="Times New Roman" w:eastAsia="Times New Roman" w:hAnsi="Times New Roman" w:cs="Times New Roman"/>
          <w:sz w:val="24"/>
          <w:szCs w:val="24"/>
        </w:rPr>
        <w:t>dual-process theory of cognition (Evans &amp; Stanovich, 2013)</w:t>
      </w:r>
      <w:r w:rsidRPr="00DD5813">
        <w:rPr>
          <w:rFonts w:ascii="Times New Roman" w:eastAsia="Times New Roman" w:hAnsi="Times New Roman" w:cs="Times New Roman"/>
          <w:sz w:val="24"/>
          <w:szCs w:val="24"/>
        </w:rPr>
        <w:t>,</w:t>
      </w:r>
      <w:r w:rsidR="00F0283B" w:rsidRPr="00DD5813">
        <w:rPr>
          <w:rFonts w:ascii="Times New Roman" w:eastAsia="Times New Roman" w:hAnsi="Times New Roman" w:cs="Times New Roman"/>
          <w:sz w:val="24"/>
          <w:szCs w:val="24"/>
        </w:rPr>
        <w:t xml:space="preserve"> there are dispositions for</w:t>
      </w:r>
      <w:r w:rsidRPr="00DD5813">
        <w:rPr>
          <w:rFonts w:ascii="Times New Roman" w:eastAsia="Times New Roman" w:hAnsi="Times New Roman" w:cs="Times New Roman"/>
          <w:sz w:val="24"/>
          <w:szCs w:val="24"/>
        </w:rPr>
        <w:t xml:space="preserve"> analytical</w:t>
      </w:r>
      <w:r w:rsidR="00774974" w:rsidRPr="00DD5813">
        <w:rPr>
          <w:rFonts w:ascii="Times New Roman" w:eastAsia="Times New Roman" w:hAnsi="Times New Roman" w:cs="Times New Roman"/>
          <w:sz w:val="24"/>
          <w:szCs w:val="24"/>
        </w:rPr>
        <w:t xml:space="preserve"> and intuitive</w:t>
      </w:r>
      <w:r w:rsidRPr="00DD5813">
        <w:rPr>
          <w:rFonts w:ascii="Times New Roman" w:eastAsia="Times New Roman" w:hAnsi="Times New Roman" w:cs="Times New Roman"/>
          <w:sz w:val="24"/>
          <w:szCs w:val="24"/>
        </w:rPr>
        <w:t xml:space="preserve"> </w:t>
      </w:r>
      <w:r w:rsidR="00F0283B" w:rsidRPr="00DD5813">
        <w:rPr>
          <w:rFonts w:ascii="Times New Roman" w:eastAsia="Times New Roman" w:hAnsi="Times New Roman" w:cs="Times New Roman"/>
          <w:sz w:val="24"/>
          <w:szCs w:val="24"/>
        </w:rPr>
        <w:t>reasoning style</w:t>
      </w:r>
      <w:r w:rsidR="00800D72" w:rsidRPr="00DD5813">
        <w:rPr>
          <w:rFonts w:ascii="Times New Roman" w:eastAsia="Times New Roman" w:hAnsi="Times New Roman" w:cs="Times New Roman"/>
          <w:sz w:val="24"/>
          <w:szCs w:val="24"/>
        </w:rPr>
        <w:t>.</w:t>
      </w:r>
      <w:r w:rsidR="00FC23B7" w:rsidRPr="00DD5813">
        <w:rPr>
          <w:rFonts w:ascii="Times New Roman" w:eastAsia="Times New Roman" w:hAnsi="Times New Roman" w:cs="Times New Roman"/>
          <w:sz w:val="24"/>
          <w:szCs w:val="24"/>
        </w:rPr>
        <w:t xml:space="preserve"> </w:t>
      </w:r>
      <w:r w:rsidR="00800D72" w:rsidRPr="00DD5813">
        <w:rPr>
          <w:rFonts w:ascii="Times New Roman" w:eastAsia="Times New Roman" w:hAnsi="Times New Roman" w:cs="Times New Roman"/>
          <w:sz w:val="24"/>
          <w:szCs w:val="24"/>
        </w:rPr>
        <w:t>W</w:t>
      </w:r>
      <w:r w:rsidR="00F0283B" w:rsidRPr="00DD5813">
        <w:rPr>
          <w:rFonts w:ascii="Times New Roman" w:eastAsia="Times New Roman" w:hAnsi="Times New Roman" w:cs="Times New Roman"/>
          <w:sz w:val="24"/>
          <w:szCs w:val="24"/>
        </w:rPr>
        <w:t xml:space="preserve">hile </w:t>
      </w:r>
      <w:r w:rsidR="00774974" w:rsidRPr="00DD5813">
        <w:rPr>
          <w:rFonts w:ascii="Times New Roman" w:eastAsia="Times New Roman" w:hAnsi="Times New Roman" w:cs="Times New Roman"/>
          <w:sz w:val="24"/>
          <w:szCs w:val="24"/>
        </w:rPr>
        <w:t xml:space="preserve">analytical style entails rule-based and slow responses correlated with cognitive ability, </w:t>
      </w:r>
      <w:r w:rsidR="00F0283B" w:rsidRPr="00DD5813">
        <w:rPr>
          <w:rFonts w:ascii="Times New Roman" w:eastAsia="Times New Roman" w:hAnsi="Times New Roman" w:cs="Times New Roman"/>
          <w:sz w:val="24"/>
          <w:szCs w:val="24"/>
        </w:rPr>
        <w:t>i</w:t>
      </w:r>
      <w:r w:rsidR="00FC23B7" w:rsidRPr="00DD5813">
        <w:rPr>
          <w:rFonts w:ascii="Times New Roman" w:eastAsia="Times New Roman" w:hAnsi="Times New Roman" w:cs="Times New Roman"/>
          <w:sz w:val="24"/>
          <w:szCs w:val="24"/>
        </w:rPr>
        <w:t xml:space="preserve">ntuitive </w:t>
      </w:r>
      <w:r w:rsidR="00387A10" w:rsidRPr="00DD5813">
        <w:rPr>
          <w:rFonts w:ascii="Times New Roman" w:eastAsia="Times New Roman" w:hAnsi="Times New Roman" w:cs="Times New Roman"/>
          <w:sz w:val="24"/>
          <w:szCs w:val="24"/>
        </w:rPr>
        <w:t>is automatic and</w:t>
      </w:r>
      <w:r w:rsidR="00FC23B7" w:rsidRPr="00DD5813">
        <w:rPr>
          <w:rFonts w:ascii="Times New Roman" w:eastAsia="Times New Roman" w:hAnsi="Times New Roman" w:cs="Times New Roman"/>
          <w:sz w:val="24"/>
          <w:szCs w:val="24"/>
        </w:rPr>
        <w:t xml:space="preserve"> entails relying on heuristics and gut feelings </w:t>
      </w:r>
      <w:r w:rsidR="00387A10" w:rsidRPr="00DD5813">
        <w:rPr>
          <w:rFonts w:ascii="Times New Roman" w:eastAsia="Times New Roman" w:hAnsi="Times New Roman" w:cs="Times New Roman"/>
          <w:sz w:val="24"/>
          <w:szCs w:val="24"/>
        </w:rPr>
        <w:t>(Epstein,</w:t>
      </w:r>
      <w:r w:rsidR="007F2FDE" w:rsidRPr="00DD5813">
        <w:rPr>
          <w:rFonts w:ascii="Times New Roman" w:eastAsia="Times New Roman" w:hAnsi="Times New Roman" w:cs="Times New Roman"/>
          <w:sz w:val="24"/>
          <w:szCs w:val="24"/>
        </w:rPr>
        <w:t xml:space="preserve"> </w:t>
      </w:r>
      <w:proofErr w:type="spellStart"/>
      <w:r w:rsidR="007F2FDE" w:rsidRPr="00DD5813">
        <w:rPr>
          <w:rFonts w:ascii="Times New Roman" w:eastAsia="Times New Roman" w:hAnsi="Times New Roman" w:cs="Times New Roman"/>
          <w:sz w:val="24"/>
          <w:szCs w:val="24"/>
        </w:rPr>
        <w:t>Pacini</w:t>
      </w:r>
      <w:proofErr w:type="spellEnd"/>
      <w:r w:rsidR="007F2FDE" w:rsidRPr="00DD5813">
        <w:rPr>
          <w:rFonts w:ascii="Times New Roman" w:eastAsia="Times New Roman" w:hAnsi="Times New Roman" w:cs="Times New Roman"/>
          <w:sz w:val="24"/>
          <w:szCs w:val="24"/>
        </w:rPr>
        <w:t xml:space="preserve">, Denes-Raj, &amp; </w:t>
      </w:r>
      <w:proofErr w:type="spellStart"/>
      <w:r w:rsidR="007F2FDE" w:rsidRPr="00DD5813">
        <w:rPr>
          <w:rFonts w:ascii="Times New Roman" w:eastAsia="Times New Roman" w:hAnsi="Times New Roman" w:cs="Times New Roman"/>
          <w:sz w:val="24"/>
          <w:szCs w:val="24"/>
        </w:rPr>
        <w:t>Heier</w:t>
      </w:r>
      <w:proofErr w:type="spellEnd"/>
      <w:r w:rsidR="007F2FDE" w:rsidRPr="00DD5813">
        <w:rPr>
          <w:rFonts w:ascii="Times New Roman" w:eastAsia="Times New Roman" w:hAnsi="Times New Roman" w:cs="Times New Roman"/>
          <w:sz w:val="24"/>
          <w:szCs w:val="24"/>
        </w:rPr>
        <w:t>,</w:t>
      </w:r>
      <w:r w:rsidR="00387A10" w:rsidRPr="00DD5813">
        <w:rPr>
          <w:rFonts w:ascii="Times New Roman" w:eastAsia="Times New Roman" w:hAnsi="Times New Roman" w:cs="Times New Roman"/>
          <w:sz w:val="24"/>
          <w:szCs w:val="24"/>
        </w:rPr>
        <w:t xml:space="preserve"> 1996; </w:t>
      </w:r>
      <w:proofErr w:type="spellStart"/>
      <w:r w:rsidR="00387A10" w:rsidRPr="00DD5813">
        <w:rPr>
          <w:rFonts w:ascii="Times New Roman" w:eastAsia="Times New Roman" w:hAnsi="Times New Roman" w:cs="Times New Roman"/>
          <w:sz w:val="24"/>
          <w:szCs w:val="24"/>
        </w:rPr>
        <w:t>Pacini</w:t>
      </w:r>
      <w:proofErr w:type="spellEnd"/>
      <w:r w:rsidR="00387A10" w:rsidRPr="00DD5813">
        <w:rPr>
          <w:rFonts w:ascii="Times New Roman" w:eastAsia="Times New Roman" w:hAnsi="Times New Roman" w:cs="Times New Roman"/>
          <w:sz w:val="24"/>
          <w:szCs w:val="24"/>
        </w:rPr>
        <w:t xml:space="preserve"> &amp; Epstein, 1999)</w:t>
      </w:r>
      <w:r w:rsidR="00FC23B7" w:rsidRPr="00DD5813">
        <w:rPr>
          <w:rFonts w:ascii="Times New Roman" w:eastAsia="Times New Roman" w:hAnsi="Times New Roman" w:cs="Times New Roman"/>
          <w:sz w:val="24"/>
          <w:szCs w:val="24"/>
        </w:rPr>
        <w:t>.</w:t>
      </w:r>
      <w:r w:rsidR="0081169B" w:rsidRPr="00DD5813">
        <w:rPr>
          <w:rFonts w:ascii="Times New Roman" w:eastAsia="Times New Roman" w:hAnsi="Times New Roman" w:cs="Times New Roman"/>
          <w:sz w:val="24"/>
          <w:szCs w:val="24"/>
        </w:rPr>
        <w:t xml:space="preserve"> </w:t>
      </w:r>
      <w:r w:rsidR="0081169B" w:rsidRPr="00DD5813">
        <w:rPr>
          <w:rFonts w:ascii="Times New Roman" w:eastAsia="Times New Roman" w:hAnsi="Times New Roman" w:cs="Times New Roman"/>
          <w:b/>
          <w:bCs/>
          <w:sz w:val="24"/>
          <w:szCs w:val="24"/>
        </w:rPr>
        <w:t>A</w:t>
      </w:r>
      <w:r w:rsidR="00FC23B7" w:rsidRPr="00DD5813">
        <w:rPr>
          <w:rFonts w:ascii="Times New Roman" w:eastAsia="Times New Roman" w:hAnsi="Times New Roman" w:cs="Times New Roman"/>
          <w:b/>
          <w:bCs/>
          <w:sz w:val="24"/>
          <w:szCs w:val="24"/>
        </w:rPr>
        <w:t xml:space="preserve">nalytical </w:t>
      </w:r>
      <w:r w:rsidR="00874F7A" w:rsidRPr="00DD5813">
        <w:rPr>
          <w:rFonts w:ascii="Times New Roman" w:eastAsia="Times New Roman" w:hAnsi="Times New Roman" w:cs="Times New Roman"/>
          <w:b/>
          <w:bCs/>
          <w:sz w:val="24"/>
          <w:szCs w:val="24"/>
        </w:rPr>
        <w:t>T</w:t>
      </w:r>
      <w:r w:rsidR="00FC23B7" w:rsidRPr="00DD5813">
        <w:rPr>
          <w:rFonts w:ascii="Times New Roman" w:eastAsia="Times New Roman" w:hAnsi="Times New Roman" w:cs="Times New Roman"/>
          <w:b/>
          <w:bCs/>
          <w:sz w:val="24"/>
          <w:szCs w:val="24"/>
        </w:rPr>
        <w:t>hinking</w:t>
      </w:r>
      <w:r w:rsidR="00FC23B7" w:rsidRPr="00DD5813">
        <w:rPr>
          <w:rFonts w:ascii="Times New Roman" w:eastAsia="Times New Roman" w:hAnsi="Times New Roman" w:cs="Times New Roman"/>
          <w:sz w:val="24"/>
          <w:szCs w:val="24"/>
        </w:rPr>
        <w:t xml:space="preserve"> has been consistently shown to be associated with lower conspiracy beliefs (e.g., </w:t>
      </w:r>
      <w:proofErr w:type="spellStart"/>
      <w:r w:rsidR="00045725">
        <w:rPr>
          <w:rFonts w:ascii="Times New Roman" w:eastAsia="Times New Roman" w:hAnsi="Times New Roman" w:cs="Times New Roman"/>
          <w:sz w:val="24"/>
          <w:szCs w:val="24"/>
        </w:rPr>
        <w:t>Gligori</w:t>
      </w:r>
      <w:proofErr w:type="spellEnd"/>
      <w:r w:rsidR="00045725">
        <w:rPr>
          <w:rFonts w:ascii="Times New Roman" w:eastAsia="Times New Roman" w:hAnsi="Times New Roman" w:cs="Times New Roman"/>
          <w:sz w:val="24"/>
          <w:szCs w:val="24"/>
          <w:lang w:val="sr-Latn-RS"/>
        </w:rPr>
        <w:t>ć, Većkalov, &amp; Žeželj, 2018</w:t>
      </w:r>
      <w:r w:rsidR="005B3F30" w:rsidRPr="00DD5813">
        <w:rPr>
          <w:rFonts w:ascii="Times New Roman" w:eastAsia="Times New Roman" w:hAnsi="Times New Roman" w:cs="Times New Roman"/>
          <w:sz w:val="24"/>
          <w:szCs w:val="24"/>
        </w:rPr>
        <w:t xml:space="preserve">; </w:t>
      </w:r>
      <w:r w:rsidR="006B640A" w:rsidRPr="00DD5813">
        <w:rPr>
          <w:rFonts w:ascii="Times New Roman" w:eastAsia="Times New Roman" w:hAnsi="Times New Roman" w:cs="Times New Roman"/>
          <w:sz w:val="24"/>
          <w:szCs w:val="24"/>
        </w:rPr>
        <w:t>Swami,</w:t>
      </w:r>
      <w:r w:rsidR="007F2FDE" w:rsidRPr="00DD5813">
        <w:t xml:space="preserve"> </w:t>
      </w:r>
      <w:proofErr w:type="spellStart"/>
      <w:r w:rsidR="007F2FDE" w:rsidRPr="00DD5813">
        <w:rPr>
          <w:rFonts w:ascii="Times New Roman" w:eastAsia="Times New Roman" w:hAnsi="Times New Roman" w:cs="Times New Roman"/>
          <w:sz w:val="24"/>
          <w:szCs w:val="24"/>
        </w:rPr>
        <w:t>Voracek</w:t>
      </w:r>
      <w:proofErr w:type="spellEnd"/>
      <w:r w:rsidR="007F2FDE" w:rsidRPr="00DD5813">
        <w:rPr>
          <w:rFonts w:ascii="Times New Roman" w:eastAsia="Times New Roman" w:hAnsi="Times New Roman" w:cs="Times New Roman"/>
          <w:sz w:val="24"/>
          <w:szCs w:val="24"/>
        </w:rPr>
        <w:t xml:space="preserve">, </w:t>
      </w:r>
      <w:proofErr w:type="spellStart"/>
      <w:r w:rsidR="007F2FDE" w:rsidRPr="00DD5813">
        <w:rPr>
          <w:rFonts w:ascii="Times New Roman" w:eastAsia="Times New Roman" w:hAnsi="Times New Roman" w:cs="Times New Roman"/>
          <w:sz w:val="24"/>
          <w:szCs w:val="24"/>
        </w:rPr>
        <w:t>Stieger</w:t>
      </w:r>
      <w:proofErr w:type="spellEnd"/>
      <w:r w:rsidR="007F2FDE" w:rsidRPr="00DD5813">
        <w:rPr>
          <w:rFonts w:ascii="Times New Roman" w:eastAsia="Times New Roman" w:hAnsi="Times New Roman" w:cs="Times New Roman"/>
          <w:sz w:val="24"/>
          <w:szCs w:val="24"/>
        </w:rPr>
        <w:t>, Tran, &amp; Furnham,</w:t>
      </w:r>
      <w:r w:rsidR="006B640A" w:rsidRPr="00DD5813">
        <w:rPr>
          <w:rFonts w:ascii="Times New Roman" w:eastAsia="Times New Roman" w:hAnsi="Times New Roman" w:cs="Times New Roman"/>
          <w:sz w:val="24"/>
          <w:szCs w:val="24"/>
        </w:rPr>
        <w:t xml:space="preserve"> 2014</w:t>
      </w:r>
      <w:r w:rsidR="00FC23B7" w:rsidRPr="00DD5813">
        <w:rPr>
          <w:rFonts w:ascii="Times New Roman" w:eastAsia="Times New Roman" w:hAnsi="Times New Roman" w:cs="Times New Roman"/>
          <w:sz w:val="24"/>
          <w:szCs w:val="24"/>
        </w:rPr>
        <w:t xml:space="preserve">), including COVID-19 related </w:t>
      </w:r>
      <w:r w:rsidR="006B640A" w:rsidRPr="00DD5813">
        <w:rPr>
          <w:rFonts w:ascii="Times New Roman" w:eastAsia="Times New Roman" w:hAnsi="Times New Roman" w:cs="Times New Roman"/>
          <w:sz w:val="24"/>
          <w:szCs w:val="24"/>
        </w:rPr>
        <w:t xml:space="preserve">conspiracies </w:t>
      </w:r>
      <w:r w:rsidR="00FC23B7" w:rsidRPr="00DD5813">
        <w:rPr>
          <w:rFonts w:ascii="Times New Roman" w:eastAsia="Times New Roman" w:hAnsi="Times New Roman" w:cs="Times New Roman"/>
          <w:sz w:val="24"/>
          <w:szCs w:val="24"/>
        </w:rPr>
        <w:t>(</w:t>
      </w:r>
      <w:proofErr w:type="spellStart"/>
      <w:r w:rsidR="00FC23B7" w:rsidRPr="00DD5813">
        <w:rPr>
          <w:rFonts w:ascii="Times New Roman" w:eastAsia="Times New Roman" w:hAnsi="Times New Roman" w:cs="Times New Roman"/>
          <w:sz w:val="24"/>
          <w:szCs w:val="24"/>
        </w:rPr>
        <w:t>Alper</w:t>
      </w:r>
      <w:proofErr w:type="spellEnd"/>
      <w:r w:rsidR="00377A04" w:rsidRPr="00DD5813">
        <w:rPr>
          <w:rFonts w:ascii="Times New Roman" w:eastAsia="Times New Roman" w:hAnsi="Times New Roman" w:cs="Times New Roman"/>
          <w:sz w:val="24"/>
          <w:szCs w:val="24"/>
        </w:rPr>
        <w:t xml:space="preserve">, </w:t>
      </w:r>
      <w:proofErr w:type="spellStart"/>
      <w:r w:rsidR="00377A04" w:rsidRPr="00DD5813">
        <w:rPr>
          <w:rFonts w:ascii="Times New Roman" w:eastAsia="Times New Roman" w:hAnsi="Times New Roman" w:cs="Times New Roman"/>
          <w:sz w:val="24"/>
          <w:szCs w:val="24"/>
        </w:rPr>
        <w:t>Bayrak</w:t>
      </w:r>
      <w:proofErr w:type="spellEnd"/>
      <w:r w:rsidR="00377A04" w:rsidRPr="00DD5813">
        <w:rPr>
          <w:rFonts w:ascii="Times New Roman" w:eastAsia="Times New Roman" w:hAnsi="Times New Roman" w:cs="Times New Roman"/>
          <w:sz w:val="24"/>
          <w:szCs w:val="24"/>
        </w:rPr>
        <w:t>, &amp; Yilmaz</w:t>
      </w:r>
      <w:r w:rsidR="00FC23B7" w:rsidRPr="00DD5813">
        <w:rPr>
          <w:rFonts w:ascii="Times New Roman" w:eastAsia="Times New Roman" w:hAnsi="Times New Roman" w:cs="Times New Roman"/>
          <w:sz w:val="24"/>
          <w:szCs w:val="24"/>
        </w:rPr>
        <w:t>, 2020</w:t>
      </w:r>
      <w:r w:rsidR="005B3F30" w:rsidRPr="00DD5813">
        <w:rPr>
          <w:rFonts w:ascii="Times New Roman" w:eastAsia="Times New Roman" w:hAnsi="Times New Roman" w:cs="Times New Roman"/>
          <w:sz w:val="24"/>
          <w:szCs w:val="24"/>
        </w:rPr>
        <w:t>; Stanley</w:t>
      </w:r>
      <w:r w:rsidR="00377A04" w:rsidRPr="00DD5813">
        <w:rPr>
          <w:rFonts w:ascii="Times New Roman" w:eastAsia="Times New Roman" w:hAnsi="Times New Roman" w:cs="Times New Roman"/>
          <w:sz w:val="24"/>
          <w:szCs w:val="24"/>
        </w:rPr>
        <w:t xml:space="preserve">, Barr, Peters, &amp; </w:t>
      </w:r>
      <w:proofErr w:type="spellStart"/>
      <w:r w:rsidR="00377A04" w:rsidRPr="00DD5813">
        <w:rPr>
          <w:rFonts w:ascii="Times New Roman" w:eastAsia="Times New Roman" w:hAnsi="Times New Roman" w:cs="Times New Roman"/>
          <w:sz w:val="24"/>
          <w:szCs w:val="24"/>
        </w:rPr>
        <w:t>Seli</w:t>
      </w:r>
      <w:proofErr w:type="spellEnd"/>
      <w:r w:rsidR="005B3F30" w:rsidRPr="00DD5813">
        <w:rPr>
          <w:rFonts w:ascii="Times New Roman" w:eastAsia="Times New Roman" w:hAnsi="Times New Roman" w:cs="Times New Roman"/>
          <w:sz w:val="24"/>
          <w:szCs w:val="24"/>
        </w:rPr>
        <w:t>, 2020</w:t>
      </w:r>
      <w:r w:rsidR="00FC23B7" w:rsidRPr="00DD5813">
        <w:rPr>
          <w:rFonts w:ascii="Times New Roman" w:eastAsia="Times New Roman" w:hAnsi="Times New Roman" w:cs="Times New Roman"/>
          <w:sz w:val="24"/>
          <w:szCs w:val="24"/>
        </w:rPr>
        <w:t xml:space="preserve">). </w:t>
      </w:r>
      <w:r w:rsidR="005B3F30" w:rsidRPr="00DD5813">
        <w:rPr>
          <w:rFonts w:ascii="Times New Roman" w:eastAsia="Times New Roman" w:hAnsi="Times New Roman" w:cs="Times New Roman"/>
          <w:sz w:val="24"/>
          <w:szCs w:val="24"/>
        </w:rPr>
        <w:t xml:space="preserve">On the other hand, </w:t>
      </w:r>
      <w:r w:rsidR="00295D9B" w:rsidRPr="00DD5813">
        <w:rPr>
          <w:rFonts w:ascii="Times New Roman" w:eastAsia="Times New Roman" w:hAnsi="Times New Roman" w:cs="Times New Roman"/>
          <w:sz w:val="24"/>
          <w:szCs w:val="24"/>
        </w:rPr>
        <w:t xml:space="preserve">given the intuitive appeal of conspiracy theories (simple but </w:t>
      </w:r>
      <w:r w:rsidR="00F0283B" w:rsidRPr="00DD5813">
        <w:rPr>
          <w:rFonts w:ascii="Times New Roman" w:eastAsia="Times New Roman" w:hAnsi="Times New Roman" w:cs="Times New Roman"/>
          <w:sz w:val="24"/>
          <w:szCs w:val="24"/>
        </w:rPr>
        <w:t>grandiose</w:t>
      </w:r>
      <w:r w:rsidR="00295D9B" w:rsidRPr="00DD5813">
        <w:rPr>
          <w:rFonts w:ascii="Times New Roman" w:eastAsia="Times New Roman" w:hAnsi="Times New Roman" w:cs="Times New Roman"/>
          <w:sz w:val="24"/>
          <w:szCs w:val="24"/>
        </w:rPr>
        <w:t xml:space="preserve"> explanations), </w:t>
      </w:r>
      <w:r w:rsidR="00874F7A" w:rsidRPr="00DD5813">
        <w:rPr>
          <w:rFonts w:ascii="Times New Roman" w:eastAsia="Times New Roman" w:hAnsi="Times New Roman" w:cs="Times New Roman"/>
          <w:b/>
          <w:bCs/>
          <w:sz w:val="24"/>
          <w:szCs w:val="24"/>
        </w:rPr>
        <w:t>I</w:t>
      </w:r>
      <w:r w:rsidR="005B3F30" w:rsidRPr="00DD5813">
        <w:rPr>
          <w:rFonts w:ascii="Times New Roman" w:eastAsia="Times New Roman" w:hAnsi="Times New Roman" w:cs="Times New Roman"/>
          <w:b/>
          <w:bCs/>
          <w:sz w:val="24"/>
          <w:szCs w:val="24"/>
        </w:rPr>
        <w:t xml:space="preserve">ntuitive </w:t>
      </w:r>
      <w:r w:rsidR="00874F7A" w:rsidRPr="00DD5813">
        <w:rPr>
          <w:rFonts w:ascii="Times New Roman" w:eastAsia="Times New Roman" w:hAnsi="Times New Roman" w:cs="Times New Roman"/>
          <w:b/>
          <w:bCs/>
          <w:sz w:val="24"/>
          <w:szCs w:val="24"/>
        </w:rPr>
        <w:t>T</w:t>
      </w:r>
      <w:r w:rsidR="005B3F30" w:rsidRPr="00DD5813">
        <w:rPr>
          <w:rFonts w:ascii="Times New Roman" w:eastAsia="Times New Roman" w:hAnsi="Times New Roman" w:cs="Times New Roman"/>
          <w:b/>
          <w:bCs/>
          <w:sz w:val="24"/>
          <w:szCs w:val="24"/>
        </w:rPr>
        <w:t>hinking</w:t>
      </w:r>
      <w:r w:rsidR="005B3F30" w:rsidRPr="00DD5813">
        <w:rPr>
          <w:rFonts w:ascii="Times New Roman" w:eastAsia="Times New Roman" w:hAnsi="Times New Roman" w:cs="Times New Roman"/>
          <w:sz w:val="24"/>
          <w:szCs w:val="24"/>
        </w:rPr>
        <w:t xml:space="preserve"> is related to </w:t>
      </w:r>
      <w:r w:rsidR="003D7B12" w:rsidRPr="00DD5813">
        <w:rPr>
          <w:rFonts w:ascii="Times New Roman" w:eastAsia="Times New Roman" w:hAnsi="Times New Roman" w:cs="Times New Roman"/>
          <w:sz w:val="24"/>
          <w:szCs w:val="24"/>
        </w:rPr>
        <w:t>stronger</w:t>
      </w:r>
      <w:r w:rsidR="00E44A9A" w:rsidRPr="00DD5813">
        <w:rPr>
          <w:rFonts w:ascii="Times New Roman" w:eastAsia="Times New Roman" w:hAnsi="Times New Roman" w:cs="Times New Roman"/>
          <w:sz w:val="24"/>
          <w:szCs w:val="24"/>
        </w:rPr>
        <w:t xml:space="preserve"> endorsement of</w:t>
      </w:r>
      <w:r w:rsidR="005B3F30" w:rsidRPr="00DD5813">
        <w:rPr>
          <w:rFonts w:ascii="Times New Roman" w:eastAsia="Times New Roman" w:hAnsi="Times New Roman" w:cs="Times New Roman"/>
          <w:sz w:val="24"/>
          <w:szCs w:val="24"/>
        </w:rPr>
        <w:t xml:space="preserve"> conspiracy theories</w:t>
      </w:r>
      <w:r w:rsidR="00295D9B" w:rsidRPr="00DD5813">
        <w:rPr>
          <w:rFonts w:ascii="Times New Roman" w:eastAsia="Times New Roman" w:hAnsi="Times New Roman" w:cs="Times New Roman"/>
          <w:sz w:val="24"/>
          <w:szCs w:val="24"/>
        </w:rPr>
        <w:t xml:space="preserve"> (</w:t>
      </w:r>
      <w:r w:rsidR="005B3F30" w:rsidRPr="00DD5813">
        <w:rPr>
          <w:rFonts w:ascii="Times New Roman" w:eastAsia="Times New Roman" w:hAnsi="Times New Roman" w:cs="Times New Roman"/>
          <w:sz w:val="24"/>
          <w:szCs w:val="24"/>
        </w:rPr>
        <w:t xml:space="preserve">e.g., </w:t>
      </w:r>
      <w:proofErr w:type="spellStart"/>
      <w:r w:rsidR="007D241C" w:rsidRPr="00DD5813">
        <w:rPr>
          <w:rFonts w:ascii="Times New Roman" w:eastAsia="Times New Roman" w:hAnsi="Times New Roman" w:cs="Times New Roman"/>
          <w:sz w:val="24"/>
          <w:szCs w:val="24"/>
        </w:rPr>
        <w:t>Denovan</w:t>
      </w:r>
      <w:proofErr w:type="spellEnd"/>
      <w:r w:rsidR="00377A04" w:rsidRPr="00DD5813">
        <w:rPr>
          <w:rFonts w:ascii="Times New Roman" w:eastAsia="Times New Roman" w:hAnsi="Times New Roman" w:cs="Times New Roman"/>
          <w:sz w:val="24"/>
          <w:szCs w:val="24"/>
        </w:rPr>
        <w:t xml:space="preserve">, </w:t>
      </w:r>
      <w:proofErr w:type="spellStart"/>
      <w:r w:rsidR="00377A04" w:rsidRPr="00DD5813">
        <w:rPr>
          <w:rFonts w:ascii="Times New Roman" w:eastAsia="Times New Roman" w:hAnsi="Times New Roman" w:cs="Times New Roman"/>
          <w:sz w:val="24"/>
          <w:szCs w:val="24"/>
        </w:rPr>
        <w:t>Dagnall</w:t>
      </w:r>
      <w:proofErr w:type="spellEnd"/>
      <w:r w:rsidR="00377A04" w:rsidRPr="00DD5813">
        <w:rPr>
          <w:rFonts w:ascii="Times New Roman" w:eastAsia="Times New Roman" w:hAnsi="Times New Roman" w:cs="Times New Roman"/>
          <w:sz w:val="24"/>
          <w:szCs w:val="24"/>
        </w:rPr>
        <w:t>, Drinkwater, Parker, &amp; Neave</w:t>
      </w:r>
      <w:r w:rsidR="007D241C" w:rsidRPr="00DD5813">
        <w:rPr>
          <w:rFonts w:ascii="Times New Roman" w:eastAsia="Times New Roman" w:hAnsi="Times New Roman" w:cs="Times New Roman"/>
          <w:sz w:val="24"/>
          <w:szCs w:val="24"/>
        </w:rPr>
        <w:t xml:space="preserve">, 2020; </w:t>
      </w:r>
      <w:proofErr w:type="spellStart"/>
      <w:r w:rsidR="00045725">
        <w:rPr>
          <w:rFonts w:ascii="Times New Roman" w:eastAsia="Times New Roman" w:hAnsi="Times New Roman" w:cs="Times New Roman"/>
          <w:sz w:val="24"/>
          <w:szCs w:val="24"/>
        </w:rPr>
        <w:t>Gligorić</w:t>
      </w:r>
      <w:proofErr w:type="spellEnd"/>
      <w:r w:rsidR="00045725">
        <w:rPr>
          <w:rFonts w:ascii="Times New Roman" w:eastAsia="Times New Roman" w:hAnsi="Times New Roman" w:cs="Times New Roman"/>
          <w:sz w:val="24"/>
          <w:szCs w:val="24"/>
        </w:rPr>
        <w:t xml:space="preserve"> et al., 2018</w:t>
      </w:r>
      <w:r w:rsidR="005B3F30" w:rsidRPr="00DD5813">
        <w:rPr>
          <w:rFonts w:ascii="Times New Roman" w:eastAsia="Times New Roman" w:hAnsi="Times New Roman" w:cs="Times New Roman"/>
          <w:sz w:val="24"/>
          <w:szCs w:val="24"/>
        </w:rPr>
        <w:t xml:space="preserve">; </w:t>
      </w:r>
      <w:proofErr w:type="spellStart"/>
      <w:r w:rsidR="005B3F30" w:rsidRPr="00DD5813">
        <w:rPr>
          <w:rFonts w:ascii="Times New Roman" w:eastAsia="Times New Roman" w:hAnsi="Times New Roman" w:cs="Times New Roman"/>
          <w:sz w:val="24"/>
          <w:szCs w:val="24"/>
        </w:rPr>
        <w:t>Pytlik</w:t>
      </w:r>
      <w:proofErr w:type="spellEnd"/>
      <w:r w:rsidR="00377A04" w:rsidRPr="00DD5813">
        <w:rPr>
          <w:rFonts w:ascii="Times New Roman" w:eastAsia="Times New Roman" w:hAnsi="Times New Roman" w:cs="Times New Roman"/>
          <w:sz w:val="24"/>
          <w:szCs w:val="24"/>
        </w:rPr>
        <w:t xml:space="preserve">, Soll, &amp; </w:t>
      </w:r>
      <w:proofErr w:type="spellStart"/>
      <w:r w:rsidR="00377A04" w:rsidRPr="00DD5813">
        <w:rPr>
          <w:rFonts w:ascii="Times New Roman" w:eastAsia="Times New Roman" w:hAnsi="Times New Roman" w:cs="Times New Roman"/>
          <w:sz w:val="24"/>
          <w:szCs w:val="24"/>
        </w:rPr>
        <w:t>Mehl</w:t>
      </w:r>
      <w:proofErr w:type="spellEnd"/>
      <w:r w:rsidR="00377A04" w:rsidRPr="00DD5813">
        <w:rPr>
          <w:rFonts w:ascii="Times New Roman" w:eastAsia="Times New Roman" w:hAnsi="Times New Roman" w:cs="Times New Roman"/>
          <w:sz w:val="24"/>
          <w:szCs w:val="24"/>
        </w:rPr>
        <w:t>,</w:t>
      </w:r>
      <w:r w:rsidR="005B3F30" w:rsidRPr="00DD5813">
        <w:rPr>
          <w:rFonts w:ascii="Times New Roman" w:eastAsia="Times New Roman" w:hAnsi="Times New Roman" w:cs="Times New Roman"/>
          <w:sz w:val="24"/>
          <w:szCs w:val="24"/>
        </w:rPr>
        <w:t xml:space="preserve"> 2020)</w:t>
      </w:r>
      <w:r w:rsidR="00E44A9A" w:rsidRPr="00DD5813">
        <w:rPr>
          <w:rFonts w:ascii="Times New Roman" w:eastAsia="Times New Roman" w:hAnsi="Times New Roman" w:cs="Times New Roman"/>
          <w:sz w:val="24"/>
          <w:szCs w:val="24"/>
        </w:rPr>
        <w:t>. For these reasons, we included both analytic and intuitive thinking styles in our study.</w:t>
      </w:r>
    </w:p>
    <w:p w14:paraId="3D819680" w14:textId="259309AF" w:rsidR="001D0E4C" w:rsidRPr="00DD5813" w:rsidRDefault="001D0E4C" w:rsidP="007F2FDE">
      <w:pPr>
        <w:tabs>
          <w:tab w:val="left" w:pos="567"/>
        </w:tabs>
        <w:spacing w:after="0" w:line="480" w:lineRule="auto"/>
        <w:ind w:firstLine="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lastRenderedPageBreak/>
        <w:t xml:space="preserve">Finally, </w:t>
      </w:r>
      <w:r w:rsidR="00C00F6A" w:rsidRPr="00DD5813">
        <w:rPr>
          <w:rFonts w:ascii="Times New Roman" w:eastAsia="Times New Roman" w:hAnsi="Times New Roman" w:cs="Times New Roman"/>
          <w:sz w:val="24"/>
          <w:szCs w:val="24"/>
        </w:rPr>
        <w:t>an open mind</w:t>
      </w:r>
      <w:r w:rsidRPr="00DD5813">
        <w:rPr>
          <w:rFonts w:ascii="Times New Roman" w:eastAsia="Times New Roman" w:hAnsi="Times New Roman" w:cs="Times New Roman"/>
          <w:sz w:val="24"/>
          <w:szCs w:val="24"/>
        </w:rPr>
        <w:t xml:space="preserve"> could have an important but complex </w:t>
      </w:r>
      <w:r w:rsidR="00C00F6A" w:rsidRPr="00DD5813">
        <w:rPr>
          <w:rFonts w:ascii="Times New Roman" w:eastAsia="Times New Roman" w:hAnsi="Times New Roman" w:cs="Times New Roman"/>
          <w:sz w:val="24"/>
          <w:szCs w:val="24"/>
        </w:rPr>
        <w:t xml:space="preserve">role in accepting the </w:t>
      </w:r>
      <w:r w:rsidRPr="00DD5813">
        <w:rPr>
          <w:rFonts w:ascii="Times New Roman" w:eastAsia="Times New Roman" w:hAnsi="Times New Roman" w:cs="Times New Roman"/>
          <w:sz w:val="24"/>
          <w:szCs w:val="24"/>
        </w:rPr>
        <w:t>conspiracy beliefs. First, openness</w:t>
      </w:r>
      <w:r w:rsidR="00C00F6A" w:rsidRPr="00DD5813">
        <w:rPr>
          <w:rFonts w:ascii="Times New Roman" w:eastAsia="Times New Roman" w:hAnsi="Times New Roman" w:cs="Times New Roman"/>
          <w:sz w:val="24"/>
          <w:szCs w:val="24"/>
        </w:rPr>
        <w:t xml:space="preserve"> as a personality trait</w:t>
      </w:r>
      <w:r w:rsidRPr="00DD5813">
        <w:rPr>
          <w:rFonts w:ascii="Times New Roman" w:eastAsia="Times New Roman" w:hAnsi="Times New Roman" w:cs="Times New Roman"/>
          <w:sz w:val="24"/>
          <w:szCs w:val="24"/>
        </w:rPr>
        <w:t xml:space="preserve"> could bring unusual, imaginative</w:t>
      </w:r>
      <w:r w:rsidR="00C00F6A" w:rsidRPr="00DD5813">
        <w:rPr>
          <w:rFonts w:ascii="Times New Roman" w:eastAsia="Times New Roman" w:hAnsi="Times New Roman" w:cs="Times New Roman"/>
          <w:sz w:val="24"/>
          <w:szCs w:val="24"/>
        </w:rPr>
        <w:t>,</w:t>
      </w:r>
      <w:r w:rsidR="0009367C" w:rsidRPr="00DD5813">
        <w:rPr>
          <w:rFonts w:ascii="Times New Roman" w:eastAsia="Times New Roman" w:hAnsi="Times New Roman" w:cs="Times New Roman"/>
          <w:sz w:val="24"/>
          <w:szCs w:val="24"/>
        </w:rPr>
        <w:t xml:space="preserve"> or even paranoid</w:t>
      </w:r>
      <w:r w:rsidRPr="00DD5813">
        <w:rPr>
          <w:rFonts w:ascii="Times New Roman" w:eastAsia="Times New Roman" w:hAnsi="Times New Roman" w:cs="Times New Roman"/>
          <w:sz w:val="24"/>
          <w:szCs w:val="24"/>
        </w:rPr>
        <w:t xml:space="preserve"> ideas</w:t>
      </w:r>
      <w:r w:rsidR="00CE4543" w:rsidRPr="00DD5813">
        <w:rPr>
          <w:rFonts w:ascii="Times New Roman" w:eastAsia="Times New Roman" w:hAnsi="Times New Roman" w:cs="Times New Roman"/>
          <w:sz w:val="24"/>
          <w:szCs w:val="24"/>
        </w:rPr>
        <w:t>,</w:t>
      </w:r>
      <w:r w:rsidRPr="00DD5813">
        <w:rPr>
          <w:rFonts w:ascii="Times New Roman" w:eastAsia="Times New Roman" w:hAnsi="Times New Roman" w:cs="Times New Roman"/>
          <w:sz w:val="24"/>
          <w:szCs w:val="24"/>
        </w:rPr>
        <w:t xml:space="preserve"> which </w:t>
      </w:r>
      <w:r w:rsidR="00393AD0" w:rsidRPr="00DD5813">
        <w:rPr>
          <w:rFonts w:ascii="Times New Roman" w:eastAsia="Times New Roman" w:hAnsi="Times New Roman" w:cs="Times New Roman"/>
          <w:sz w:val="24"/>
          <w:szCs w:val="24"/>
        </w:rPr>
        <w:t>might</w:t>
      </w:r>
      <w:r w:rsidRPr="00DD5813">
        <w:rPr>
          <w:rFonts w:ascii="Times New Roman" w:eastAsia="Times New Roman" w:hAnsi="Times New Roman" w:cs="Times New Roman"/>
          <w:sz w:val="24"/>
          <w:szCs w:val="24"/>
        </w:rPr>
        <w:t xml:space="preserve"> </w:t>
      </w:r>
      <w:r w:rsidR="00393AD0" w:rsidRPr="00DD5813">
        <w:rPr>
          <w:rFonts w:ascii="Times New Roman" w:eastAsia="Times New Roman" w:hAnsi="Times New Roman" w:cs="Times New Roman"/>
          <w:sz w:val="24"/>
          <w:szCs w:val="24"/>
        </w:rPr>
        <w:t>facilitate the</w:t>
      </w:r>
      <w:r w:rsidRPr="00DD5813">
        <w:rPr>
          <w:rFonts w:ascii="Times New Roman" w:eastAsia="Times New Roman" w:hAnsi="Times New Roman" w:cs="Times New Roman"/>
          <w:sz w:val="24"/>
          <w:szCs w:val="24"/>
        </w:rPr>
        <w:t xml:space="preserve"> endorsement of conspiracy beliefs. On the other hand, given its </w:t>
      </w:r>
      <w:r w:rsidR="00C00F6A" w:rsidRPr="00DD5813">
        <w:rPr>
          <w:rFonts w:ascii="Times New Roman" w:eastAsia="Times New Roman" w:hAnsi="Times New Roman" w:cs="Times New Roman"/>
          <w:sz w:val="24"/>
          <w:szCs w:val="24"/>
        </w:rPr>
        <w:t xml:space="preserve">positive </w:t>
      </w:r>
      <w:r w:rsidRPr="00DD5813">
        <w:rPr>
          <w:rFonts w:ascii="Times New Roman" w:eastAsia="Times New Roman" w:hAnsi="Times New Roman" w:cs="Times New Roman"/>
          <w:sz w:val="24"/>
          <w:szCs w:val="24"/>
        </w:rPr>
        <w:t>relation with intelligence and cognitive styles</w:t>
      </w:r>
      <w:r w:rsidR="0009367C" w:rsidRPr="00DD5813">
        <w:rPr>
          <w:rFonts w:ascii="Times New Roman" w:eastAsia="Times New Roman" w:hAnsi="Times New Roman" w:cs="Times New Roman"/>
          <w:sz w:val="24"/>
          <w:szCs w:val="24"/>
        </w:rPr>
        <w:t xml:space="preserve"> (e.g., DeYoung</w:t>
      </w:r>
      <w:r w:rsidR="00DC00CC" w:rsidRPr="00DD5813">
        <w:rPr>
          <w:rFonts w:ascii="Times New Roman" w:eastAsia="Times New Roman" w:hAnsi="Times New Roman" w:cs="Times New Roman"/>
          <w:sz w:val="24"/>
          <w:szCs w:val="24"/>
        </w:rPr>
        <w:t xml:space="preserve">, </w:t>
      </w:r>
      <w:proofErr w:type="spellStart"/>
      <w:r w:rsidR="00DC00CC" w:rsidRPr="00DD5813">
        <w:rPr>
          <w:rFonts w:ascii="Times New Roman" w:eastAsia="Times New Roman" w:hAnsi="Times New Roman" w:cs="Times New Roman"/>
          <w:sz w:val="24"/>
          <w:szCs w:val="24"/>
        </w:rPr>
        <w:t>Grazioplene</w:t>
      </w:r>
      <w:proofErr w:type="spellEnd"/>
      <w:r w:rsidR="00DC00CC" w:rsidRPr="00DD5813">
        <w:rPr>
          <w:rFonts w:ascii="Times New Roman" w:eastAsia="Times New Roman" w:hAnsi="Times New Roman" w:cs="Times New Roman"/>
          <w:sz w:val="24"/>
          <w:szCs w:val="24"/>
        </w:rPr>
        <w:t>, &amp; Peterson,</w:t>
      </w:r>
      <w:r w:rsidR="0009367C" w:rsidRPr="00DD5813">
        <w:rPr>
          <w:rFonts w:ascii="Times New Roman" w:eastAsia="Times New Roman" w:hAnsi="Times New Roman" w:cs="Times New Roman"/>
          <w:sz w:val="24"/>
          <w:szCs w:val="24"/>
        </w:rPr>
        <w:t xml:space="preserve"> 2012)</w:t>
      </w:r>
      <w:r w:rsidRPr="00DD5813">
        <w:rPr>
          <w:rFonts w:ascii="Times New Roman" w:eastAsia="Times New Roman" w:hAnsi="Times New Roman" w:cs="Times New Roman"/>
          <w:sz w:val="24"/>
          <w:szCs w:val="24"/>
        </w:rPr>
        <w:t xml:space="preserve">, it might serve as a protective factor against epistemically suspect beliefs </w:t>
      </w:r>
      <w:r w:rsidR="00393AD0" w:rsidRPr="00DD5813">
        <w:rPr>
          <w:rFonts w:ascii="Times New Roman" w:eastAsia="Times New Roman" w:hAnsi="Times New Roman" w:cs="Times New Roman"/>
          <w:sz w:val="24"/>
          <w:szCs w:val="24"/>
        </w:rPr>
        <w:t xml:space="preserve">by employing a critical mind </w:t>
      </w:r>
      <w:r w:rsidRPr="00DD5813">
        <w:rPr>
          <w:rFonts w:ascii="Times New Roman" w:eastAsia="Times New Roman" w:hAnsi="Times New Roman" w:cs="Times New Roman"/>
          <w:sz w:val="24"/>
          <w:szCs w:val="24"/>
        </w:rPr>
        <w:t>(Bainbridge</w:t>
      </w:r>
      <w:r w:rsidR="00DC00CC" w:rsidRPr="00DD5813">
        <w:rPr>
          <w:rFonts w:ascii="Times New Roman" w:eastAsia="Times New Roman" w:hAnsi="Times New Roman" w:cs="Times New Roman"/>
          <w:sz w:val="24"/>
          <w:szCs w:val="24"/>
        </w:rPr>
        <w:t xml:space="preserve">, Quinlan, Mar, &amp; </w:t>
      </w:r>
      <w:proofErr w:type="spellStart"/>
      <w:r w:rsidR="00DC00CC" w:rsidRPr="00DD5813">
        <w:rPr>
          <w:rFonts w:ascii="Times New Roman" w:eastAsia="Times New Roman" w:hAnsi="Times New Roman" w:cs="Times New Roman"/>
          <w:sz w:val="24"/>
          <w:szCs w:val="24"/>
        </w:rPr>
        <w:t>Smillie</w:t>
      </w:r>
      <w:proofErr w:type="spellEnd"/>
      <w:r w:rsidRPr="00DD5813">
        <w:rPr>
          <w:rFonts w:ascii="Times New Roman" w:eastAsia="Times New Roman" w:hAnsi="Times New Roman" w:cs="Times New Roman"/>
          <w:sz w:val="24"/>
          <w:szCs w:val="24"/>
        </w:rPr>
        <w:t>, 2019)</w:t>
      </w:r>
      <w:r w:rsidR="00393AD0" w:rsidRPr="00DD5813">
        <w:rPr>
          <w:rFonts w:ascii="Times New Roman" w:eastAsia="Times New Roman" w:hAnsi="Times New Roman" w:cs="Times New Roman"/>
          <w:sz w:val="24"/>
          <w:szCs w:val="24"/>
        </w:rPr>
        <w:t xml:space="preserve">. Indeed, studies </w:t>
      </w:r>
      <w:r w:rsidR="003D7B12" w:rsidRPr="00DD5813">
        <w:rPr>
          <w:rFonts w:ascii="Times New Roman" w:eastAsia="Times New Roman" w:hAnsi="Times New Roman" w:cs="Times New Roman"/>
          <w:sz w:val="24"/>
          <w:szCs w:val="24"/>
        </w:rPr>
        <w:t xml:space="preserve">have </w:t>
      </w:r>
      <w:r w:rsidR="00393AD0" w:rsidRPr="00DD5813">
        <w:rPr>
          <w:rFonts w:ascii="Times New Roman" w:eastAsia="Times New Roman" w:hAnsi="Times New Roman" w:cs="Times New Roman"/>
          <w:sz w:val="24"/>
          <w:szCs w:val="24"/>
        </w:rPr>
        <w:t>show</w:t>
      </w:r>
      <w:r w:rsidR="003D7B12" w:rsidRPr="00DD5813">
        <w:rPr>
          <w:rFonts w:ascii="Times New Roman" w:eastAsia="Times New Roman" w:hAnsi="Times New Roman" w:cs="Times New Roman"/>
          <w:sz w:val="24"/>
          <w:szCs w:val="24"/>
        </w:rPr>
        <w:t>n</w:t>
      </w:r>
      <w:r w:rsidR="00393AD0" w:rsidRPr="00DD5813">
        <w:rPr>
          <w:rFonts w:ascii="Times New Roman" w:eastAsia="Times New Roman" w:hAnsi="Times New Roman" w:cs="Times New Roman"/>
          <w:sz w:val="24"/>
          <w:szCs w:val="24"/>
        </w:rPr>
        <w:t xml:space="preserve"> support for both relations, </w:t>
      </w:r>
      <w:r w:rsidR="00C53A44" w:rsidRPr="00DD5813">
        <w:rPr>
          <w:rFonts w:ascii="Times New Roman" w:eastAsia="Times New Roman" w:hAnsi="Times New Roman" w:cs="Times New Roman"/>
          <w:sz w:val="24"/>
          <w:szCs w:val="24"/>
        </w:rPr>
        <w:t>corroborating</w:t>
      </w:r>
      <w:r w:rsidR="00393AD0" w:rsidRPr="00DD5813">
        <w:rPr>
          <w:rFonts w:ascii="Times New Roman" w:eastAsia="Times New Roman" w:hAnsi="Times New Roman" w:cs="Times New Roman"/>
          <w:sz w:val="24"/>
          <w:szCs w:val="24"/>
        </w:rPr>
        <w:t xml:space="preserve"> both positive (e.g., Swami et al., 2010, 2013) and negative </w:t>
      </w:r>
      <w:r w:rsidR="003D7B12" w:rsidRPr="00DD5813">
        <w:rPr>
          <w:rFonts w:ascii="Times New Roman" w:eastAsia="Times New Roman" w:hAnsi="Times New Roman" w:cs="Times New Roman"/>
          <w:sz w:val="24"/>
          <w:szCs w:val="24"/>
        </w:rPr>
        <w:t>associations</w:t>
      </w:r>
      <w:r w:rsidR="00393AD0" w:rsidRPr="00DD5813">
        <w:rPr>
          <w:rFonts w:ascii="Times New Roman" w:eastAsia="Times New Roman" w:hAnsi="Times New Roman" w:cs="Times New Roman"/>
          <w:sz w:val="24"/>
          <w:szCs w:val="24"/>
        </w:rPr>
        <w:t xml:space="preserve"> (</w:t>
      </w:r>
      <w:proofErr w:type="spellStart"/>
      <w:r w:rsidR="00393AD0" w:rsidRPr="00DD5813">
        <w:rPr>
          <w:rFonts w:ascii="Times New Roman" w:eastAsia="Times New Roman" w:hAnsi="Times New Roman" w:cs="Times New Roman"/>
          <w:sz w:val="24"/>
          <w:szCs w:val="24"/>
        </w:rPr>
        <w:t>Rizeq</w:t>
      </w:r>
      <w:proofErr w:type="spellEnd"/>
      <w:r w:rsidR="007F2FDE" w:rsidRPr="00DD5813">
        <w:rPr>
          <w:rFonts w:ascii="Times New Roman" w:eastAsia="Times New Roman" w:hAnsi="Times New Roman" w:cs="Times New Roman"/>
          <w:sz w:val="24"/>
          <w:szCs w:val="24"/>
        </w:rPr>
        <w:t xml:space="preserve">, Flora, &amp; </w:t>
      </w:r>
      <w:proofErr w:type="spellStart"/>
      <w:r w:rsidR="007F2FDE" w:rsidRPr="00DD5813">
        <w:rPr>
          <w:rFonts w:ascii="Times New Roman" w:eastAsia="Times New Roman" w:hAnsi="Times New Roman" w:cs="Times New Roman"/>
          <w:sz w:val="24"/>
          <w:szCs w:val="24"/>
        </w:rPr>
        <w:t>Toplak</w:t>
      </w:r>
      <w:proofErr w:type="spellEnd"/>
      <w:r w:rsidR="00393AD0" w:rsidRPr="00DD5813">
        <w:rPr>
          <w:rFonts w:ascii="Times New Roman" w:eastAsia="Times New Roman" w:hAnsi="Times New Roman" w:cs="Times New Roman"/>
          <w:sz w:val="24"/>
          <w:szCs w:val="24"/>
        </w:rPr>
        <w:t>, 2020; Swami et al., 2016) between openness and conspiracy beliefs. For this reason, we included three facets of openness</w:t>
      </w:r>
      <w:r w:rsidR="00B47540" w:rsidRPr="00DD5813">
        <w:rPr>
          <w:rFonts w:ascii="Times New Roman" w:eastAsia="Times New Roman" w:hAnsi="Times New Roman" w:cs="Times New Roman"/>
          <w:sz w:val="24"/>
          <w:szCs w:val="24"/>
        </w:rPr>
        <w:t xml:space="preserve"> from the HEXACO model</w:t>
      </w:r>
      <w:r w:rsidR="00393AD0" w:rsidRPr="00DD5813">
        <w:rPr>
          <w:rFonts w:ascii="Times New Roman" w:eastAsia="Times New Roman" w:hAnsi="Times New Roman" w:cs="Times New Roman"/>
          <w:sz w:val="24"/>
          <w:szCs w:val="24"/>
        </w:rPr>
        <w:t>, one focusing on unusual ideas (</w:t>
      </w:r>
      <w:r w:rsidR="00393AD0" w:rsidRPr="00DD5813">
        <w:rPr>
          <w:rFonts w:ascii="Times New Roman" w:eastAsia="Times New Roman" w:hAnsi="Times New Roman" w:cs="Times New Roman"/>
          <w:b/>
          <w:bCs/>
          <w:sz w:val="24"/>
          <w:szCs w:val="24"/>
        </w:rPr>
        <w:t>Unconventionality</w:t>
      </w:r>
      <w:r w:rsidR="00393AD0" w:rsidRPr="00DD5813">
        <w:rPr>
          <w:rFonts w:ascii="Times New Roman" w:eastAsia="Times New Roman" w:hAnsi="Times New Roman" w:cs="Times New Roman"/>
          <w:sz w:val="24"/>
          <w:szCs w:val="24"/>
        </w:rPr>
        <w:t>),</w:t>
      </w:r>
      <w:r w:rsidR="00393AD0" w:rsidRPr="00DD5813">
        <w:rPr>
          <w:rFonts w:ascii="Times New Roman" w:hAnsi="Times New Roman" w:cs="Times New Roman"/>
          <w:sz w:val="24"/>
          <w:szCs w:val="24"/>
        </w:rPr>
        <w:t xml:space="preserve"> one on knowledge-seeking (</w:t>
      </w:r>
      <w:r w:rsidR="00393AD0" w:rsidRPr="00DD5813">
        <w:rPr>
          <w:rFonts w:ascii="Times New Roman" w:eastAsia="Times New Roman" w:hAnsi="Times New Roman" w:cs="Times New Roman"/>
          <w:b/>
          <w:bCs/>
          <w:sz w:val="24"/>
          <w:szCs w:val="24"/>
        </w:rPr>
        <w:t>Inquisitiveness</w:t>
      </w:r>
      <w:r w:rsidR="00393AD0" w:rsidRPr="00DD5813">
        <w:rPr>
          <w:rFonts w:ascii="Times New Roman" w:eastAsia="Times New Roman" w:hAnsi="Times New Roman" w:cs="Times New Roman"/>
          <w:sz w:val="24"/>
          <w:szCs w:val="24"/>
        </w:rPr>
        <w:t>)</w:t>
      </w:r>
      <w:r w:rsidR="00C00F6A" w:rsidRPr="00DD5813">
        <w:rPr>
          <w:rFonts w:ascii="Times New Roman" w:eastAsia="Times New Roman" w:hAnsi="Times New Roman" w:cs="Times New Roman"/>
          <w:sz w:val="24"/>
          <w:szCs w:val="24"/>
        </w:rPr>
        <w:t>,</w:t>
      </w:r>
      <w:r w:rsidR="00393AD0" w:rsidRPr="00DD5813">
        <w:rPr>
          <w:rFonts w:ascii="Times New Roman" w:eastAsia="Times New Roman" w:hAnsi="Times New Roman" w:cs="Times New Roman"/>
          <w:sz w:val="24"/>
          <w:szCs w:val="24"/>
        </w:rPr>
        <w:t xml:space="preserve"> and </w:t>
      </w:r>
      <w:r w:rsidR="00B47540" w:rsidRPr="00DD5813">
        <w:rPr>
          <w:rFonts w:ascii="Times New Roman" w:eastAsia="Times New Roman" w:hAnsi="Times New Roman" w:cs="Times New Roman"/>
          <w:sz w:val="24"/>
          <w:szCs w:val="24"/>
        </w:rPr>
        <w:t xml:space="preserve">the last on artistic </w:t>
      </w:r>
      <w:r w:rsidR="00393AD0" w:rsidRPr="00DD5813">
        <w:rPr>
          <w:rFonts w:ascii="Times New Roman" w:eastAsia="Times New Roman" w:hAnsi="Times New Roman" w:cs="Times New Roman"/>
          <w:sz w:val="24"/>
          <w:szCs w:val="24"/>
        </w:rPr>
        <w:t>creativity (</w:t>
      </w:r>
      <w:r w:rsidR="00393AD0" w:rsidRPr="00DD5813">
        <w:rPr>
          <w:rFonts w:ascii="Times New Roman" w:eastAsia="Times New Roman" w:hAnsi="Times New Roman" w:cs="Times New Roman"/>
          <w:b/>
          <w:bCs/>
          <w:sz w:val="24"/>
          <w:szCs w:val="24"/>
        </w:rPr>
        <w:t>Creativity</w:t>
      </w:r>
      <w:r w:rsidR="00393AD0" w:rsidRPr="00DD5813">
        <w:rPr>
          <w:rFonts w:ascii="Times New Roman" w:eastAsia="Times New Roman" w:hAnsi="Times New Roman" w:cs="Times New Roman"/>
          <w:sz w:val="24"/>
          <w:szCs w:val="24"/>
        </w:rPr>
        <w:t>) (Ashton &amp; Lee, 2009).</w:t>
      </w:r>
    </w:p>
    <w:p w14:paraId="723D13F2" w14:textId="6FA8D2DA" w:rsidR="00F676AB" w:rsidRPr="00DD5813" w:rsidRDefault="00393AD0">
      <w:pPr>
        <w:tabs>
          <w:tab w:val="left" w:pos="567"/>
        </w:tabs>
        <w:spacing w:after="0" w:line="480" w:lineRule="auto"/>
        <w:rPr>
          <w:rFonts w:ascii="Times New Roman" w:eastAsia="Times New Roman" w:hAnsi="Times New Roman" w:cs="Times New Roman"/>
          <w:b/>
          <w:sz w:val="24"/>
          <w:szCs w:val="24"/>
        </w:rPr>
      </w:pPr>
      <w:r w:rsidRPr="00DD5813">
        <w:rPr>
          <w:rFonts w:ascii="Times New Roman" w:eastAsia="Times New Roman" w:hAnsi="Times New Roman" w:cs="Times New Roman"/>
          <w:b/>
          <w:sz w:val="24"/>
          <w:szCs w:val="24"/>
        </w:rPr>
        <w:t>T</w:t>
      </w:r>
      <w:r w:rsidR="00FC23B7" w:rsidRPr="00DD5813">
        <w:rPr>
          <w:rFonts w:ascii="Times New Roman" w:eastAsia="Times New Roman" w:hAnsi="Times New Roman" w:cs="Times New Roman"/>
          <w:b/>
          <w:sz w:val="24"/>
          <w:szCs w:val="24"/>
        </w:rPr>
        <w:t>he</w:t>
      </w:r>
      <w:r w:rsidR="00A41197" w:rsidRPr="00DD5813">
        <w:rPr>
          <w:rFonts w:ascii="Times New Roman" w:eastAsia="Times New Roman" w:hAnsi="Times New Roman" w:cs="Times New Roman"/>
          <w:b/>
          <w:sz w:val="24"/>
          <w:szCs w:val="24"/>
        </w:rPr>
        <w:t xml:space="preserve"> Aims of the</w:t>
      </w:r>
      <w:r w:rsidR="00FC23B7" w:rsidRPr="00DD5813">
        <w:rPr>
          <w:rFonts w:ascii="Times New Roman" w:eastAsia="Times New Roman" w:hAnsi="Times New Roman" w:cs="Times New Roman"/>
          <w:b/>
          <w:sz w:val="24"/>
          <w:szCs w:val="24"/>
        </w:rPr>
        <w:t xml:space="preserve"> Present Study</w:t>
      </w:r>
    </w:p>
    <w:p w14:paraId="6C38B94B" w14:textId="77777777" w:rsidR="00BE65AD" w:rsidRPr="00DD5813" w:rsidRDefault="00C53A44" w:rsidP="00BE65AD">
      <w:pPr>
        <w:tabs>
          <w:tab w:val="left" w:pos="567"/>
        </w:tabs>
        <w:spacing w:after="0" w:line="480" w:lineRule="auto"/>
        <w:ind w:firstLine="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Research reviewed above brought many insights about</w:t>
      </w:r>
      <w:r w:rsidR="00FC23B7" w:rsidRPr="00DD5813">
        <w:rPr>
          <w:rFonts w:ascii="Times New Roman" w:eastAsia="Times New Roman" w:hAnsi="Times New Roman" w:cs="Times New Roman"/>
          <w:sz w:val="24"/>
          <w:szCs w:val="24"/>
        </w:rPr>
        <w:t xml:space="preserve"> individual correlates of conspiracies. However, there is still little empirical groundwork in understanding how these variables work together and which ones are more relevant. </w:t>
      </w:r>
      <w:r w:rsidRPr="00DD5813">
        <w:rPr>
          <w:rFonts w:ascii="Times New Roman" w:eastAsia="Times New Roman" w:hAnsi="Times New Roman" w:cs="Times New Roman"/>
          <w:sz w:val="24"/>
          <w:szCs w:val="24"/>
        </w:rPr>
        <w:t xml:space="preserve">Only rarely </w:t>
      </w:r>
      <w:r w:rsidR="00CE4543" w:rsidRPr="00DD5813">
        <w:rPr>
          <w:rFonts w:ascii="Times New Roman" w:eastAsia="Times New Roman" w:hAnsi="Times New Roman" w:cs="Times New Roman"/>
          <w:sz w:val="24"/>
          <w:szCs w:val="24"/>
        </w:rPr>
        <w:t xml:space="preserve">have </w:t>
      </w:r>
      <w:r w:rsidR="00FC23B7" w:rsidRPr="00DD5813">
        <w:rPr>
          <w:rFonts w:ascii="Times New Roman" w:eastAsia="Times New Roman" w:hAnsi="Times New Roman" w:cs="Times New Roman"/>
          <w:sz w:val="24"/>
          <w:szCs w:val="24"/>
        </w:rPr>
        <w:t xml:space="preserve">studies made strides to assess the joint contribution of various predictors </w:t>
      </w:r>
      <w:r w:rsidRPr="00DD5813">
        <w:rPr>
          <w:rFonts w:ascii="Times New Roman" w:eastAsia="Times New Roman" w:hAnsi="Times New Roman" w:cs="Times New Roman"/>
          <w:sz w:val="24"/>
          <w:szCs w:val="24"/>
        </w:rPr>
        <w:t>(</w:t>
      </w:r>
      <w:r w:rsidR="004E65A8" w:rsidRPr="00DD5813">
        <w:rPr>
          <w:rFonts w:ascii="Times New Roman" w:eastAsia="Times New Roman" w:hAnsi="Times New Roman" w:cs="Times New Roman"/>
          <w:sz w:val="24"/>
          <w:szCs w:val="24"/>
        </w:rPr>
        <w:t>e.g.,</w:t>
      </w:r>
      <w:r w:rsidRPr="00DD5813">
        <w:rPr>
          <w:rFonts w:ascii="Times New Roman" w:eastAsia="Times New Roman" w:hAnsi="Times New Roman" w:cs="Times New Roman"/>
          <w:sz w:val="24"/>
          <w:szCs w:val="24"/>
        </w:rPr>
        <w:t xml:space="preserve"> Marques et al., 2021)</w:t>
      </w:r>
      <w:r w:rsidR="00FC23B7" w:rsidRPr="00DD5813">
        <w:rPr>
          <w:rFonts w:ascii="Times New Roman" w:eastAsia="Times New Roman" w:hAnsi="Times New Roman" w:cs="Times New Roman"/>
          <w:sz w:val="24"/>
          <w:szCs w:val="24"/>
        </w:rPr>
        <w:t>.</w:t>
      </w:r>
      <w:r w:rsidRPr="00DD5813">
        <w:rPr>
          <w:rFonts w:ascii="Times New Roman" w:eastAsia="Times New Roman" w:hAnsi="Times New Roman" w:cs="Times New Roman"/>
          <w:sz w:val="24"/>
          <w:szCs w:val="24"/>
        </w:rPr>
        <w:t xml:space="preserve"> This is problematic</w:t>
      </w:r>
      <w:r w:rsidR="00CE4543" w:rsidRPr="00DD5813">
        <w:rPr>
          <w:rFonts w:ascii="Times New Roman" w:eastAsia="Times New Roman" w:hAnsi="Times New Roman" w:cs="Times New Roman"/>
          <w:sz w:val="24"/>
          <w:szCs w:val="24"/>
        </w:rPr>
        <w:t>,</w:t>
      </w:r>
      <w:r w:rsidRPr="00DD5813">
        <w:rPr>
          <w:rFonts w:ascii="Times New Roman" w:eastAsia="Times New Roman" w:hAnsi="Times New Roman" w:cs="Times New Roman"/>
          <w:sz w:val="24"/>
          <w:szCs w:val="24"/>
        </w:rPr>
        <w:t xml:space="preserve"> especially because many psychological motives or concepts </w:t>
      </w:r>
      <w:r w:rsidR="00896B15" w:rsidRPr="00DD5813">
        <w:rPr>
          <w:rFonts w:ascii="Times New Roman" w:eastAsia="Times New Roman" w:hAnsi="Times New Roman" w:cs="Times New Roman"/>
          <w:sz w:val="24"/>
          <w:szCs w:val="24"/>
        </w:rPr>
        <w:t>overlap</w:t>
      </w:r>
      <w:r w:rsidRPr="00DD5813">
        <w:rPr>
          <w:rFonts w:ascii="Times New Roman" w:eastAsia="Times New Roman" w:hAnsi="Times New Roman" w:cs="Times New Roman"/>
          <w:sz w:val="24"/>
          <w:szCs w:val="24"/>
        </w:rPr>
        <w:t xml:space="preserve"> (Douglas et al., 2017), so </w:t>
      </w:r>
      <w:r w:rsidR="00896B15" w:rsidRPr="00DD5813">
        <w:rPr>
          <w:rFonts w:ascii="Times New Roman" w:eastAsia="Times New Roman" w:hAnsi="Times New Roman" w:cs="Times New Roman"/>
          <w:sz w:val="24"/>
          <w:szCs w:val="24"/>
        </w:rPr>
        <w:t>exploring individual correlates</w:t>
      </w:r>
      <w:r w:rsidRPr="00DD5813">
        <w:rPr>
          <w:rFonts w:ascii="Times New Roman" w:eastAsia="Times New Roman" w:hAnsi="Times New Roman" w:cs="Times New Roman"/>
          <w:sz w:val="24"/>
          <w:szCs w:val="24"/>
        </w:rPr>
        <w:t xml:space="preserve"> might fail to assess the relative importance of predictors.</w:t>
      </w:r>
      <w:r w:rsidR="00FC23B7" w:rsidRPr="00DD5813">
        <w:rPr>
          <w:rFonts w:ascii="Times New Roman" w:eastAsia="Times New Roman" w:hAnsi="Times New Roman" w:cs="Times New Roman"/>
          <w:sz w:val="24"/>
          <w:szCs w:val="24"/>
        </w:rPr>
        <w:t xml:space="preserve"> In the present study, we aim</w:t>
      </w:r>
      <w:r w:rsidR="004E65A8" w:rsidRPr="00DD5813">
        <w:rPr>
          <w:rFonts w:ascii="Times New Roman" w:eastAsia="Times New Roman" w:hAnsi="Times New Roman" w:cs="Times New Roman"/>
          <w:sz w:val="24"/>
          <w:szCs w:val="24"/>
        </w:rPr>
        <w:t>ed</w:t>
      </w:r>
      <w:r w:rsidR="00FC23B7" w:rsidRPr="00DD5813">
        <w:rPr>
          <w:rFonts w:ascii="Times New Roman" w:eastAsia="Times New Roman" w:hAnsi="Times New Roman" w:cs="Times New Roman"/>
          <w:sz w:val="24"/>
          <w:szCs w:val="24"/>
        </w:rPr>
        <w:t xml:space="preserve"> to contribute to the little work that has been put forward about the joint contribution of previously identified variables to belief in conspiracies and to group them into two main predictor groups: psychological motives and cognitive factors. </w:t>
      </w:r>
    </w:p>
    <w:p w14:paraId="3EBCD5AB" w14:textId="549FA8D2" w:rsidR="00F676AB" w:rsidRPr="00DD5813" w:rsidRDefault="00A11194" w:rsidP="00BE65AD">
      <w:pPr>
        <w:tabs>
          <w:tab w:val="left" w:pos="567"/>
        </w:tabs>
        <w:spacing w:after="0" w:line="480" w:lineRule="auto"/>
        <w:ind w:firstLine="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Secondly</w:t>
      </w:r>
      <w:r w:rsidR="00FC23B7" w:rsidRPr="00DD5813">
        <w:rPr>
          <w:rFonts w:ascii="Times New Roman" w:eastAsia="Times New Roman" w:hAnsi="Times New Roman" w:cs="Times New Roman"/>
          <w:sz w:val="24"/>
          <w:szCs w:val="24"/>
        </w:rPr>
        <w:t>, we wanted to explore</w:t>
      </w:r>
      <w:r w:rsidR="00437039" w:rsidRPr="00DD5813">
        <w:rPr>
          <w:rFonts w:ascii="Times New Roman" w:eastAsia="Times New Roman" w:hAnsi="Times New Roman" w:cs="Times New Roman"/>
          <w:sz w:val="24"/>
          <w:szCs w:val="24"/>
        </w:rPr>
        <w:t xml:space="preserve"> the</w:t>
      </w:r>
      <w:r w:rsidR="00FC23B7" w:rsidRPr="00DD5813">
        <w:rPr>
          <w:rFonts w:ascii="Times New Roman" w:eastAsia="Times New Roman" w:hAnsi="Times New Roman" w:cs="Times New Roman"/>
          <w:sz w:val="24"/>
          <w:szCs w:val="24"/>
        </w:rPr>
        <w:t xml:space="preserve"> role of spirituality in conspira</w:t>
      </w:r>
      <w:r w:rsidR="00437039" w:rsidRPr="00DD5813">
        <w:rPr>
          <w:rFonts w:ascii="Times New Roman" w:eastAsia="Times New Roman" w:hAnsi="Times New Roman" w:cs="Times New Roman"/>
          <w:sz w:val="24"/>
          <w:szCs w:val="24"/>
        </w:rPr>
        <w:t>torial</w:t>
      </w:r>
      <w:r w:rsidR="00FC23B7" w:rsidRPr="00DD5813">
        <w:rPr>
          <w:rFonts w:ascii="Times New Roman" w:eastAsia="Times New Roman" w:hAnsi="Times New Roman" w:cs="Times New Roman"/>
          <w:sz w:val="24"/>
          <w:szCs w:val="24"/>
        </w:rPr>
        <w:t xml:space="preserve"> beliefs because earlier research has only measured this relation using either spirituality related measurements </w:t>
      </w:r>
      <w:r w:rsidR="00FC23B7" w:rsidRPr="00DD5813">
        <w:rPr>
          <w:rFonts w:ascii="Times New Roman" w:eastAsia="Times New Roman" w:hAnsi="Times New Roman" w:cs="Times New Roman"/>
          <w:sz w:val="24"/>
          <w:szCs w:val="24"/>
        </w:rPr>
        <w:lastRenderedPageBreak/>
        <w:t>(</w:t>
      </w:r>
      <w:proofErr w:type="spellStart"/>
      <w:r w:rsidR="00FC23B7" w:rsidRPr="00DD5813">
        <w:rPr>
          <w:rFonts w:ascii="Times New Roman" w:eastAsia="Times New Roman" w:hAnsi="Times New Roman" w:cs="Times New Roman"/>
          <w:sz w:val="24"/>
          <w:szCs w:val="24"/>
        </w:rPr>
        <w:t>Jasinskaja</w:t>
      </w:r>
      <w:proofErr w:type="spellEnd"/>
      <w:r w:rsidR="00FC23B7" w:rsidRPr="00DD5813">
        <w:rPr>
          <w:rFonts w:ascii="Times New Roman" w:eastAsia="Times New Roman" w:hAnsi="Times New Roman" w:cs="Times New Roman"/>
          <w:sz w:val="24"/>
          <w:szCs w:val="24"/>
        </w:rPr>
        <w:t xml:space="preserve">-Lahti &amp; </w:t>
      </w:r>
      <w:proofErr w:type="spellStart"/>
      <w:r w:rsidR="00FC23B7" w:rsidRPr="00DD5813">
        <w:rPr>
          <w:rFonts w:ascii="Times New Roman" w:eastAsia="Times New Roman" w:hAnsi="Times New Roman" w:cs="Times New Roman"/>
          <w:sz w:val="24"/>
          <w:szCs w:val="24"/>
        </w:rPr>
        <w:t>Jetten</w:t>
      </w:r>
      <w:proofErr w:type="spellEnd"/>
      <w:r w:rsidR="00FC23B7" w:rsidRPr="00DD5813">
        <w:rPr>
          <w:rFonts w:ascii="Times New Roman" w:eastAsia="Times New Roman" w:hAnsi="Times New Roman" w:cs="Times New Roman"/>
          <w:sz w:val="24"/>
          <w:szCs w:val="24"/>
        </w:rPr>
        <w:t xml:space="preserve">, 2019), conspiracy related constructs (Willard &amp; </w:t>
      </w:r>
      <w:proofErr w:type="spellStart"/>
      <w:r w:rsidR="00FC23B7" w:rsidRPr="00DD5813">
        <w:rPr>
          <w:rFonts w:ascii="Times New Roman" w:eastAsia="Times New Roman" w:hAnsi="Times New Roman" w:cs="Times New Roman"/>
          <w:sz w:val="24"/>
          <w:szCs w:val="24"/>
        </w:rPr>
        <w:t>Norenzayan</w:t>
      </w:r>
      <w:proofErr w:type="spellEnd"/>
      <w:r w:rsidR="00FC23B7" w:rsidRPr="00DD5813">
        <w:rPr>
          <w:rFonts w:ascii="Times New Roman" w:eastAsia="Times New Roman" w:hAnsi="Times New Roman" w:cs="Times New Roman"/>
          <w:sz w:val="24"/>
          <w:szCs w:val="24"/>
        </w:rPr>
        <w:t>, 2017), or specific conspiracy theories (</w:t>
      </w:r>
      <w:proofErr w:type="spellStart"/>
      <w:r w:rsidR="00FC23B7" w:rsidRPr="00DD5813">
        <w:rPr>
          <w:rFonts w:ascii="Times New Roman" w:eastAsia="Times New Roman" w:hAnsi="Times New Roman" w:cs="Times New Roman"/>
          <w:sz w:val="24"/>
          <w:szCs w:val="24"/>
        </w:rPr>
        <w:t>Newheiser</w:t>
      </w:r>
      <w:proofErr w:type="spellEnd"/>
      <w:r w:rsidR="00FC23B7" w:rsidRPr="00DD5813">
        <w:rPr>
          <w:rFonts w:ascii="Times New Roman" w:eastAsia="Times New Roman" w:hAnsi="Times New Roman" w:cs="Times New Roman"/>
          <w:sz w:val="24"/>
          <w:szCs w:val="24"/>
        </w:rPr>
        <w:t xml:space="preserve"> et al., 2011). </w:t>
      </w:r>
      <w:r w:rsidRPr="00DD5813">
        <w:rPr>
          <w:rFonts w:ascii="Times New Roman" w:eastAsia="Times New Roman" w:hAnsi="Times New Roman" w:cs="Times New Roman"/>
          <w:sz w:val="24"/>
          <w:szCs w:val="24"/>
        </w:rPr>
        <w:t>This gap is surprising given that Douglas and colleagues (2017; Douglas, 202</w:t>
      </w:r>
      <w:r w:rsidR="005A789A" w:rsidRPr="00DD5813">
        <w:rPr>
          <w:rFonts w:ascii="Times New Roman" w:eastAsia="Times New Roman" w:hAnsi="Times New Roman" w:cs="Times New Roman"/>
          <w:sz w:val="24"/>
          <w:szCs w:val="24"/>
        </w:rPr>
        <w:t>1</w:t>
      </w:r>
      <w:r w:rsidRPr="00DD5813">
        <w:rPr>
          <w:rFonts w:ascii="Times New Roman" w:eastAsia="Times New Roman" w:hAnsi="Times New Roman" w:cs="Times New Roman"/>
          <w:sz w:val="24"/>
          <w:szCs w:val="24"/>
        </w:rPr>
        <w:t xml:space="preserve">) suggest that </w:t>
      </w:r>
      <w:r w:rsidR="004E65A8" w:rsidRPr="00DD5813">
        <w:rPr>
          <w:rFonts w:ascii="Times New Roman" w:eastAsia="Times New Roman" w:hAnsi="Times New Roman" w:cs="Times New Roman"/>
          <w:sz w:val="24"/>
          <w:szCs w:val="24"/>
        </w:rPr>
        <w:t>conspiratorial beliefs</w:t>
      </w:r>
      <w:r w:rsidRPr="00DD5813">
        <w:rPr>
          <w:rFonts w:ascii="Times New Roman" w:eastAsia="Times New Roman" w:hAnsi="Times New Roman" w:cs="Times New Roman"/>
          <w:sz w:val="24"/>
          <w:szCs w:val="24"/>
        </w:rPr>
        <w:t xml:space="preserve"> could </w:t>
      </w:r>
      <w:r w:rsidR="00CE4543" w:rsidRPr="00DD5813">
        <w:rPr>
          <w:rFonts w:ascii="Times New Roman" w:eastAsia="Times New Roman" w:hAnsi="Times New Roman" w:cs="Times New Roman"/>
          <w:sz w:val="24"/>
          <w:szCs w:val="24"/>
        </w:rPr>
        <w:t>fulfi</w:t>
      </w:r>
      <w:r w:rsidR="00800D72" w:rsidRPr="00DD5813">
        <w:rPr>
          <w:rFonts w:ascii="Times New Roman" w:eastAsia="Times New Roman" w:hAnsi="Times New Roman" w:cs="Times New Roman"/>
          <w:sz w:val="24"/>
          <w:szCs w:val="24"/>
        </w:rPr>
        <w:t>l</w:t>
      </w:r>
      <w:r w:rsidR="00CE4543" w:rsidRPr="00DD5813">
        <w:rPr>
          <w:rFonts w:ascii="Times New Roman" w:eastAsia="Times New Roman" w:hAnsi="Times New Roman" w:cs="Times New Roman"/>
          <w:sz w:val="24"/>
          <w:szCs w:val="24"/>
        </w:rPr>
        <w:t>l</w:t>
      </w:r>
      <w:r w:rsidRPr="00DD5813">
        <w:rPr>
          <w:rFonts w:ascii="Times New Roman" w:eastAsia="Times New Roman" w:hAnsi="Times New Roman" w:cs="Times New Roman"/>
          <w:sz w:val="24"/>
          <w:szCs w:val="24"/>
        </w:rPr>
        <w:t xml:space="preserve"> </w:t>
      </w:r>
      <w:r w:rsidR="00437039" w:rsidRPr="00DD5813">
        <w:rPr>
          <w:rFonts w:ascii="Times New Roman" w:eastAsia="Times New Roman" w:hAnsi="Times New Roman" w:cs="Times New Roman"/>
          <w:sz w:val="24"/>
          <w:szCs w:val="24"/>
        </w:rPr>
        <w:t>psychological</w:t>
      </w:r>
      <w:r w:rsidR="00FC23B7" w:rsidRPr="00DD5813">
        <w:rPr>
          <w:rFonts w:ascii="Times New Roman" w:eastAsia="Times New Roman" w:hAnsi="Times New Roman" w:cs="Times New Roman"/>
          <w:sz w:val="24"/>
          <w:szCs w:val="24"/>
        </w:rPr>
        <w:t xml:space="preserve"> motives</w:t>
      </w:r>
      <w:r w:rsidR="00437039" w:rsidRPr="00DD5813">
        <w:rPr>
          <w:rFonts w:ascii="Times New Roman" w:eastAsia="Times New Roman" w:hAnsi="Times New Roman" w:cs="Times New Roman"/>
          <w:sz w:val="24"/>
          <w:szCs w:val="24"/>
        </w:rPr>
        <w:t>, with spirituality being an important such need (</w:t>
      </w:r>
      <w:r w:rsidR="004E65A8" w:rsidRPr="00DD5813">
        <w:rPr>
          <w:rFonts w:ascii="Times New Roman" w:eastAsia="Times New Roman" w:hAnsi="Times New Roman" w:cs="Times New Roman"/>
          <w:sz w:val="24"/>
          <w:szCs w:val="24"/>
        </w:rPr>
        <w:t>v</w:t>
      </w:r>
      <w:r w:rsidR="00437039" w:rsidRPr="00DD5813">
        <w:rPr>
          <w:rFonts w:ascii="Times New Roman" w:eastAsia="Times New Roman" w:hAnsi="Times New Roman" w:cs="Times New Roman"/>
          <w:sz w:val="24"/>
          <w:szCs w:val="24"/>
        </w:rPr>
        <w:t xml:space="preserve">an </w:t>
      </w:r>
      <w:proofErr w:type="spellStart"/>
      <w:r w:rsidR="00437039" w:rsidRPr="00DD5813">
        <w:rPr>
          <w:rFonts w:ascii="Times New Roman" w:eastAsia="Times New Roman" w:hAnsi="Times New Roman" w:cs="Times New Roman"/>
          <w:sz w:val="24"/>
          <w:szCs w:val="24"/>
        </w:rPr>
        <w:t>Dierendonck</w:t>
      </w:r>
      <w:proofErr w:type="spellEnd"/>
      <w:r w:rsidR="00437039" w:rsidRPr="00DD5813">
        <w:rPr>
          <w:rFonts w:ascii="Times New Roman" w:eastAsia="Times New Roman" w:hAnsi="Times New Roman" w:cs="Times New Roman"/>
          <w:sz w:val="24"/>
          <w:szCs w:val="24"/>
        </w:rPr>
        <w:t xml:space="preserve">, 2012). </w:t>
      </w:r>
    </w:p>
    <w:p w14:paraId="03A7406D" w14:textId="1AD29329" w:rsidR="009C0BDF" w:rsidRPr="00DD5813" w:rsidRDefault="00FC23B7" w:rsidP="007F2FDE">
      <w:pPr>
        <w:tabs>
          <w:tab w:val="left" w:pos="567"/>
        </w:tabs>
        <w:spacing w:after="0" w:line="480" w:lineRule="auto"/>
        <w:ind w:firstLine="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 xml:space="preserve">Finally, </w:t>
      </w:r>
      <w:r w:rsidR="00437039" w:rsidRPr="00DD5813">
        <w:rPr>
          <w:rFonts w:ascii="Times New Roman" w:eastAsia="Times New Roman" w:hAnsi="Times New Roman" w:cs="Times New Roman"/>
          <w:sz w:val="24"/>
          <w:szCs w:val="24"/>
        </w:rPr>
        <w:t>our third aim was to test whether reviewed individual correlates predict the COVID</w:t>
      </w:r>
      <w:r w:rsidR="004E65A8" w:rsidRPr="00DD5813">
        <w:rPr>
          <w:rFonts w:ascii="Times New Roman" w:eastAsia="Times New Roman" w:hAnsi="Times New Roman" w:cs="Times New Roman"/>
          <w:sz w:val="24"/>
          <w:szCs w:val="24"/>
        </w:rPr>
        <w:t>-</w:t>
      </w:r>
      <w:r w:rsidR="003D7B12" w:rsidRPr="00DD5813">
        <w:rPr>
          <w:rFonts w:ascii="Times New Roman" w:eastAsia="Times New Roman" w:hAnsi="Times New Roman" w:cs="Times New Roman"/>
          <w:sz w:val="24"/>
          <w:szCs w:val="24"/>
        </w:rPr>
        <w:t xml:space="preserve">19 </w:t>
      </w:r>
      <w:r w:rsidR="00437039" w:rsidRPr="00DD5813">
        <w:rPr>
          <w:rFonts w:ascii="Times New Roman" w:eastAsia="Times New Roman" w:hAnsi="Times New Roman" w:cs="Times New Roman"/>
          <w:sz w:val="24"/>
          <w:szCs w:val="24"/>
        </w:rPr>
        <w:t xml:space="preserve">related conspiracy theories in the same way as </w:t>
      </w:r>
      <w:r w:rsidR="004E65A8" w:rsidRPr="00DD5813">
        <w:rPr>
          <w:rFonts w:ascii="Times New Roman" w:eastAsia="Times New Roman" w:hAnsi="Times New Roman" w:cs="Times New Roman"/>
          <w:sz w:val="24"/>
          <w:szCs w:val="24"/>
        </w:rPr>
        <w:t>they</w:t>
      </w:r>
      <w:r w:rsidR="00437039" w:rsidRPr="00DD5813">
        <w:rPr>
          <w:rFonts w:ascii="Times New Roman" w:eastAsia="Times New Roman" w:hAnsi="Times New Roman" w:cs="Times New Roman"/>
          <w:sz w:val="24"/>
          <w:szCs w:val="24"/>
        </w:rPr>
        <w:t xml:space="preserve"> predict </w:t>
      </w:r>
      <w:r w:rsidR="003D7B12" w:rsidRPr="00DD5813">
        <w:rPr>
          <w:rFonts w:ascii="Times New Roman" w:eastAsia="Times New Roman" w:hAnsi="Times New Roman" w:cs="Times New Roman"/>
          <w:sz w:val="24"/>
          <w:szCs w:val="24"/>
        </w:rPr>
        <w:t>other specific</w:t>
      </w:r>
      <w:r w:rsidR="00437039" w:rsidRPr="00DD5813">
        <w:rPr>
          <w:rFonts w:ascii="Times New Roman" w:eastAsia="Times New Roman" w:hAnsi="Times New Roman" w:cs="Times New Roman"/>
          <w:sz w:val="24"/>
          <w:szCs w:val="24"/>
        </w:rPr>
        <w:t xml:space="preserve"> </w:t>
      </w:r>
      <w:r w:rsidR="009C0BDF" w:rsidRPr="00DD5813">
        <w:rPr>
          <w:rFonts w:ascii="Times New Roman" w:eastAsia="Times New Roman" w:hAnsi="Times New Roman" w:cs="Times New Roman"/>
          <w:sz w:val="24"/>
          <w:szCs w:val="24"/>
        </w:rPr>
        <w:t>conspirac</w:t>
      </w:r>
      <w:r w:rsidR="003D7B12" w:rsidRPr="00DD5813">
        <w:rPr>
          <w:rFonts w:ascii="Times New Roman" w:eastAsia="Times New Roman" w:hAnsi="Times New Roman" w:cs="Times New Roman"/>
          <w:sz w:val="24"/>
          <w:szCs w:val="24"/>
        </w:rPr>
        <w:t>y theories</w:t>
      </w:r>
      <w:r w:rsidR="00437039" w:rsidRPr="00DD5813">
        <w:rPr>
          <w:rFonts w:ascii="Times New Roman" w:eastAsia="Times New Roman" w:hAnsi="Times New Roman" w:cs="Times New Roman"/>
          <w:sz w:val="24"/>
          <w:szCs w:val="24"/>
        </w:rPr>
        <w:t xml:space="preserve"> and conspiracy mentality. </w:t>
      </w:r>
      <w:r w:rsidR="009C0BDF" w:rsidRPr="00DD5813">
        <w:rPr>
          <w:rFonts w:ascii="Times New Roman" w:eastAsia="Times New Roman" w:hAnsi="Times New Roman" w:cs="Times New Roman"/>
          <w:sz w:val="24"/>
          <w:szCs w:val="24"/>
        </w:rPr>
        <w:t>In this way, we test</w:t>
      </w:r>
      <w:r w:rsidR="004E65A8" w:rsidRPr="00DD5813">
        <w:rPr>
          <w:rFonts w:ascii="Times New Roman" w:eastAsia="Times New Roman" w:hAnsi="Times New Roman" w:cs="Times New Roman"/>
          <w:sz w:val="24"/>
          <w:szCs w:val="24"/>
        </w:rPr>
        <w:t>ed</w:t>
      </w:r>
      <w:r w:rsidR="009C0BDF" w:rsidRPr="00DD5813">
        <w:rPr>
          <w:rFonts w:ascii="Times New Roman" w:eastAsia="Times New Roman" w:hAnsi="Times New Roman" w:cs="Times New Roman"/>
          <w:sz w:val="24"/>
          <w:szCs w:val="24"/>
        </w:rPr>
        <w:t xml:space="preserve"> the generalizability of formerly discovered predictors. Although the research on belief in COVID</w:t>
      </w:r>
      <w:r w:rsidR="004E65A8" w:rsidRPr="00DD5813">
        <w:rPr>
          <w:rFonts w:ascii="Times New Roman" w:eastAsia="Times New Roman" w:hAnsi="Times New Roman" w:cs="Times New Roman"/>
          <w:sz w:val="24"/>
          <w:szCs w:val="24"/>
        </w:rPr>
        <w:t>-19</w:t>
      </w:r>
      <w:r w:rsidR="009C0BDF" w:rsidRPr="00DD5813">
        <w:rPr>
          <w:rFonts w:ascii="Times New Roman" w:eastAsia="Times New Roman" w:hAnsi="Times New Roman" w:cs="Times New Roman"/>
          <w:sz w:val="24"/>
          <w:szCs w:val="24"/>
        </w:rPr>
        <w:t xml:space="preserve"> conspiracies is on the rise</w:t>
      </w:r>
      <w:r w:rsidR="004E65A8" w:rsidRPr="00DD5813">
        <w:rPr>
          <w:rFonts w:ascii="Times New Roman" w:eastAsia="Times New Roman" w:hAnsi="Times New Roman" w:cs="Times New Roman"/>
          <w:sz w:val="24"/>
          <w:szCs w:val="24"/>
        </w:rPr>
        <w:t xml:space="preserve"> (van </w:t>
      </w:r>
      <w:proofErr w:type="spellStart"/>
      <w:r w:rsidR="004E65A8" w:rsidRPr="00DD5813">
        <w:rPr>
          <w:rFonts w:ascii="Times New Roman" w:eastAsia="Times New Roman" w:hAnsi="Times New Roman" w:cs="Times New Roman"/>
          <w:sz w:val="24"/>
          <w:szCs w:val="24"/>
        </w:rPr>
        <w:t>Mu</w:t>
      </w:r>
      <w:r w:rsidR="007F2FDE" w:rsidRPr="00DD5813">
        <w:rPr>
          <w:rFonts w:ascii="Times New Roman" w:eastAsia="Times New Roman" w:hAnsi="Times New Roman" w:cs="Times New Roman"/>
          <w:sz w:val="24"/>
          <w:szCs w:val="24"/>
        </w:rPr>
        <w:t>l</w:t>
      </w:r>
      <w:r w:rsidR="004E65A8" w:rsidRPr="00DD5813">
        <w:rPr>
          <w:rFonts w:ascii="Times New Roman" w:eastAsia="Times New Roman" w:hAnsi="Times New Roman" w:cs="Times New Roman"/>
          <w:sz w:val="24"/>
          <w:szCs w:val="24"/>
        </w:rPr>
        <w:t>ukom</w:t>
      </w:r>
      <w:proofErr w:type="spellEnd"/>
      <w:r w:rsidR="004E65A8" w:rsidRPr="00DD5813">
        <w:rPr>
          <w:rFonts w:ascii="Times New Roman" w:eastAsia="Times New Roman" w:hAnsi="Times New Roman" w:cs="Times New Roman"/>
          <w:sz w:val="24"/>
          <w:szCs w:val="24"/>
        </w:rPr>
        <w:t xml:space="preserve"> et al., 2020)</w:t>
      </w:r>
      <w:r w:rsidR="009C0BDF" w:rsidRPr="00DD5813">
        <w:rPr>
          <w:rFonts w:ascii="Times New Roman" w:eastAsia="Times New Roman" w:hAnsi="Times New Roman" w:cs="Times New Roman"/>
          <w:sz w:val="24"/>
          <w:szCs w:val="24"/>
        </w:rPr>
        <w:t xml:space="preserve">, many previous studies focused on single predictors of belief in </w:t>
      </w:r>
      <w:r w:rsidR="004E65A8" w:rsidRPr="00DD5813">
        <w:rPr>
          <w:rFonts w:ascii="Times New Roman" w:eastAsia="Times New Roman" w:hAnsi="Times New Roman" w:cs="Times New Roman"/>
          <w:sz w:val="24"/>
          <w:szCs w:val="24"/>
        </w:rPr>
        <w:t>these</w:t>
      </w:r>
      <w:r w:rsidR="009C0BDF" w:rsidRPr="00DD5813">
        <w:rPr>
          <w:rFonts w:ascii="Times New Roman" w:eastAsia="Times New Roman" w:hAnsi="Times New Roman" w:cs="Times New Roman"/>
          <w:sz w:val="24"/>
          <w:szCs w:val="24"/>
        </w:rPr>
        <w:t xml:space="preserve"> conspiracies (e.g., analytical thinking, Swami &amp; Baron, 2020; uncertainty</w:t>
      </w:r>
      <w:r w:rsidR="00874F7A" w:rsidRPr="00DD5813">
        <w:rPr>
          <w:rFonts w:ascii="Times New Roman" w:eastAsia="Times New Roman" w:hAnsi="Times New Roman" w:cs="Times New Roman"/>
          <w:sz w:val="24"/>
          <w:szCs w:val="24"/>
        </w:rPr>
        <w:t>,</w:t>
      </w:r>
      <w:r w:rsidR="009C0BDF" w:rsidRPr="00DD5813">
        <w:rPr>
          <w:rFonts w:ascii="Times New Roman" w:eastAsia="Times New Roman" w:hAnsi="Times New Roman" w:cs="Times New Roman"/>
          <w:sz w:val="24"/>
          <w:szCs w:val="24"/>
        </w:rPr>
        <w:t xml:space="preserve"> Farias &amp; </w:t>
      </w:r>
      <w:proofErr w:type="spellStart"/>
      <w:r w:rsidR="009C0BDF" w:rsidRPr="00DD5813">
        <w:rPr>
          <w:rFonts w:ascii="Times New Roman" w:eastAsia="Times New Roman" w:hAnsi="Times New Roman" w:cs="Times New Roman"/>
          <w:sz w:val="24"/>
          <w:szCs w:val="24"/>
        </w:rPr>
        <w:t>Pilati</w:t>
      </w:r>
      <w:proofErr w:type="spellEnd"/>
      <w:r w:rsidR="009C0BDF" w:rsidRPr="00DD5813">
        <w:rPr>
          <w:rFonts w:ascii="Times New Roman" w:eastAsia="Times New Roman" w:hAnsi="Times New Roman" w:cs="Times New Roman"/>
          <w:sz w:val="24"/>
          <w:szCs w:val="24"/>
        </w:rPr>
        <w:t xml:space="preserve">, 2021; control, </w:t>
      </w:r>
      <w:proofErr w:type="spellStart"/>
      <w:r w:rsidR="009C0BDF" w:rsidRPr="00DD5813">
        <w:rPr>
          <w:rFonts w:ascii="Times New Roman" w:eastAsia="Times New Roman" w:hAnsi="Times New Roman" w:cs="Times New Roman"/>
          <w:sz w:val="24"/>
          <w:szCs w:val="24"/>
        </w:rPr>
        <w:t>Oleksy</w:t>
      </w:r>
      <w:proofErr w:type="spellEnd"/>
      <w:r w:rsidR="007F2FDE" w:rsidRPr="00DD5813">
        <w:rPr>
          <w:rFonts w:ascii="Times New Roman" w:eastAsia="Times New Roman" w:hAnsi="Times New Roman" w:cs="Times New Roman"/>
          <w:sz w:val="24"/>
          <w:szCs w:val="24"/>
        </w:rPr>
        <w:t>,</w:t>
      </w:r>
      <w:r w:rsidR="009C0BDF" w:rsidRPr="00DD5813">
        <w:rPr>
          <w:rFonts w:ascii="Times New Roman" w:eastAsia="Times New Roman" w:hAnsi="Times New Roman" w:cs="Times New Roman"/>
          <w:sz w:val="24"/>
          <w:szCs w:val="24"/>
        </w:rPr>
        <w:t xml:space="preserve"> </w:t>
      </w:r>
      <w:proofErr w:type="spellStart"/>
      <w:r w:rsidR="007F2FDE" w:rsidRPr="00DD5813">
        <w:rPr>
          <w:rFonts w:ascii="Times New Roman" w:eastAsia="Times New Roman" w:hAnsi="Times New Roman" w:cs="Times New Roman"/>
          <w:sz w:val="24"/>
          <w:szCs w:val="24"/>
        </w:rPr>
        <w:t>Wnuk</w:t>
      </w:r>
      <w:proofErr w:type="spellEnd"/>
      <w:r w:rsidR="007F2FDE" w:rsidRPr="00DD5813">
        <w:rPr>
          <w:rFonts w:ascii="Times New Roman" w:eastAsia="Times New Roman" w:hAnsi="Times New Roman" w:cs="Times New Roman"/>
          <w:sz w:val="24"/>
          <w:szCs w:val="24"/>
        </w:rPr>
        <w:t xml:space="preserve">, Maison, &amp; </w:t>
      </w:r>
      <w:proofErr w:type="spellStart"/>
      <w:r w:rsidR="007F2FDE" w:rsidRPr="00DD5813">
        <w:rPr>
          <w:rFonts w:ascii="Times New Roman" w:eastAsia="Times New Roman" w:hAnsi="Times New Roman" w:cs="Times New Roman"/>
          <w:sz w:val="24"/>
          <w:szCs w:val="24"/>
        </w:rPr>
        <w:t>Łyś</w:t>
      </w:r>
      <w:proofErr w:type="spellEnd"/>
      <w:r w:rsidR="009C0BDF" w:rsidRPr="00DD5813">
        <w:rPr>
          <w:rFonts w:ascii="Times New Roman" w:eastAsia="Times New Roman" w:hAnsi="Times New Roman" w:cs="Times New Roman"/>
          <w:sz w:val="24"/>
          <w:szCs w:val="24"/>
        </w:rPr>
        <w:t>, 202</w:t>
      </w:r>
      <w:r w:rsidR="00172101" w:rsidRPr="00DD5813">
        <w:rPr>
          <w:rFonts w:ascii="Times New Roman" w:eastAsia="Times New Roman" w:hAnsi="Times New Roman" w:cs="Times New Roman"/>
          <w:sz w:val="24"/>
          <w:szCs w:val="24"/>
        </w:rPr>
        <w:t>1</w:t>
      </w:r>
      <w:r w:rsidR="009C0BDF" w:rsidRPr="00DD5813">
        <w:rPr>
          <w:rFonts w:ascii="Times New Roman" w:eastAsia="Times New Roman" w:hAnsi="Times New Roman" w:cs="Times New Roman"/>
          <w:sz w:val="24"/>
          <w:szCs w:val="24"/>
        </w:rPr>
        <w:t xml:space="preserve">; </w:t>
      </w:r>
      <w:proofErr w:type="spellStart"/>
      <w:r w:rsidR="009C0BDF" w:rsidRPr="00DD5813">
        <w:rPr>
          <w:rFonts w:ascii="Times New Roman" w:eastAsia="Times New Roman" w:hAnsi="Times New Roman" w:cs="Times New Roman"/>
          <w:sz w:val="24"/>
          <w:szCs w:val="24"/>
        </w:rPr>
        <w:t>Šrol</w:t>
      </w:r>
      <w:proofErr w:type="spellEnd"/>
      <w:r w:rsidR="009C0BDF" w:rsidRPr="00DD5813">
        <w:rPr>
          <w:rFonts w:ascii="Times New Roman" w:eastAsia="Times New Roman" w:hAnsi="Times New Roman" w:cs="Times New Roman"/>
          <w:sz w:val="24"/>
          <w:szCs w:val="24"/>
        </w:rPr>
        <w:t xml:space="preserve"> et al., 2021). We wanted to test </w:t>
      </w:r>
      <w:r w:rsidR="00D42D8C" w:rsidRPr="00DD5813">
        <w:rPr>
          <w:rFonts w:ascii="Times New Roman" w:eastAsia="Times New Roman" w:hAnsi="Times New Roman" w:cs="Times New Roman"/>
          <w:sz w:val="24"/>
          <w:szCs w:val="24"/>
        </w:rPr>
        <w:t>these predictors' relative importance</w:t>
      </w:r>
      <w:r w:rsidR="009C0BDF" w:rsidRPr="00DD5813">
        <w:rPr>
          <w:rFonts w:ascii="Times New Roman" w:eastAsia="Times New Roman" w:hAnsi="Times New Roman" w:cs="Times New Roman"/>
          <w:sz w:val="24"/>
          <w:szCs w:val="24"/>
        </w:rPr>
        <w:t xml:space="preserve">, therefore informing future research about which predictors to </w:t>
      </w:r>
      <w:r w:rsidR="003744BE" w:rsidRPr="00DD5813">
        <w:rPr>
          <w:rFonts w:ascii="Times New Roman" w:eastAsia="Times New Roman" w:hAnsi="Times New Roman" w:cs="Times New Roman"/>
          <w:sz w:val="24"/>
          <w:szCs w:val="24"/>
        </w:rPr>
        <w:t>focus on more</w:t>
      </w:r>
      <w:r w:rsidR="009C0BDF" w:rsidRPr="00DD5813">
        <w:rPr>
          <w:rFonts w:ascii="Times New Roman" w:eastAsia="Times New Roman" w:hAnsi="Times New Roman" w:cs="Times New Roman"/>
          <w:sz w:val="24"/>
          <w:szCs w:val="24"/>
        </w:rPr>
        <w:t>. This is an im</w:t>
      </w:r>
      <w:r w:rsidR="00972A50" w:rsidRPr="00DD5813">
        <w:rPr>
          <w:rFonts w:ascii="Times New Roman" w:eastAsia="Times New Roman" w:hAnsi="Times New Roman" w:cs="Times New Roman"/>
          <w:sz w:val="24"/>
          <w:szCs w:val="24"/>
        </w:rPr>
        <w:t>portant aim g</w:t>
      </w:r>
      <w:r w:rsidR="009C0BDF" w:rsidRPr="00DD5813">
        <w:rPr>
          <w:rFonts w:ascii="Times New Roman" w:eastAsia="Times New Roman" w:hAnsi="Times New Roman" w:cs="Times New Roman"/>
          <w:sz w:val="24"/>
          <w:szCs w:val="24"/>
        </w:rPr>
        <w:t xml:space="preserve">iven that belief in conspiracy theories </w:t>
      </w:r>
      <w:r w:rsidR="00972A50" w:rsidRPr="00DD5813">
        <w:rPr>
          <w:rFonts w:ascii="Times New Roman" w:eastAsia="Times New Roman" w:hAnsi="Times New Roman" w:cs="Times New Roman"/>
          <w:sz w:val="24"/>
          <w:szCs w:val="24"/>
        </w:rPr>
        <w:t>negatively impacts</w:t>
      </w:r>
      <w:r w:rsidR="009C0BDF" w:rsidRPr="00DD5813">
        <w:rPr>
          <w:rFonts w:ascii="Times New Roman" w:eastAsia="Times New Roman" w:hAnsi="Times New Roman" w:cs="Times New Roman"/>
          <w:sz w:val="24"/>
          <w:szCs w:val="24"/>
        </w:rPr>
        <w:t xml:space="preserve"> health</w:t>
      </w:r>
      <w:r w:rsidR="00972A50" w:rsidRPr="00DD5813">
        <w:rPr>
          <w:rFonts w:ascii="Times New Roman" w:eastAsia="Times New Roman" w:hAnsi="Times New Roman" w:cs="Times New Roman"/>
          <w:sz w:val="24"/>
          <w:szCs w:val="24"/>
        </w:rPr>
        <w:t xml:space="preserve"> </w:t>
      </w:r>
      <w:r w:rsidR="00CE4543" w:rsidRPr="00DD5813">
        <w:rPr>
          <w:rFonts w:ascii="Times New Roman" w:eastAsia="Times New Roman" w:hAnsi="Times New Roman" w:cs="Times New Roman"/>
          <w:sz w:val="24"/>
          <w:szCs w:val="24"/>
        </w:rPr>
        <w:t>behavior</w:t>
      </w:r>
      <w:r w:rsidR="00972A50" w:rsidRPr="00DD5813">
        <w:rPr>
          <w:rFonts w:ascii="Times New Roman" w:eastAsia="Times New Roman" w:hAnsi="Times New Roman" w:cs="Times New Roman"/>
          <w:sz w:val="24"/>
          <w:szCs w:val="24"/>
        </w:rPr>
        <w:t xml:space="preserve"> such as </w:t>
      </w:r>
      <w:r w:rsidR="00A41197" w:rsidRPr="00DD5813">
        <w:rPr>
          <w:rFonts w:ascii="Times New Roman" w:eastAsia="Times New Roman" w:hAnsi="Times New Roman" w:cs="Times New Roman"/>
          <w:sz w:val="24"/>
          <w:szCs w:val="24"/>
        </w:rPr>
        <w:t xml:space="preserve">handwashing, </w:t>
      </w:r>
      <w:r w:rsidR="00972A50" w:rsidRPr="00DD5813">
        <w:rPr>
          <w:rFonts w:ascii="Times New Roman" w:eastAsia="Times New Roman" w:hAnsi="Times New Roman" w:cs="Times New Roman"/>
          <w:sz w:val="24"/>
          <w:szCs w:val="24"/>
        </w:rPr>
        <w:t>distancing</w:t>
      </w:r>
      <w:r w:rsidR="00972A50" w:rsidRPr="00DD5813">
        <w:rPr>
          <w:rFonts w:ascii="Times New Roman" w:hAnsi="Times New Roman" w:cs="Times New Roman"/>
          <w:sz w:val="24"/>
          <w:szCs w:val="24"/>
        </w:rPr>
        <w:t xml:space="preserve"> (</w:t>
      </w:r>
      <w:r w:rsidR="00972A50" w:rsidRPr="00DD5813">
        <w:rPr>
          <w:rFonts w:ascii="Times New Roman" w:eastAsia="Times New Roman" w:hAnsi="Times New Roman" w:cs="Times New Roman"/>
          <w:sz w:val="24"/>
          <w:szCs w:val="24"/>
        </w:rPr>
        <w:t xml:space="preserve">Imhoff &amp; </w:t>
      </w:r>
      <w:proofErr w:type="spellStart"/>
      <w:r w:rsidR="00972A50" w:rsidRPr="00DD5813">
        <w:rPr>
          <w:rFonts w:ascii="Times New Roman" w:eastAsia="Times New Roman" w:hAnsi="Times New Roman" w:cs="Times New Roman"/>
          <w:sz w:val="24"/>
          <w:szCs w:val="24"/>
        </w:rPr>
        <w:t>Lamberty</w:t>
      </w:r>
      <w:proofErr w:type="spellEnd"/>
      <w:r w:rsidR="00972A50" w:rsidRPr="00DD5813">
        <w:rPr>
          <w:rFonts w:ascii="Times New Roman" w:eastAsia="Times New Roman" w:hAnsi="Times New Roman" w:cs="Times New Roman"/>
          <w:sz w:val="24"/>
          <w:szCs w:val="24"/>
        </w:rPr>
        <w:t>, 2020)</w:t>
      </w:r>
      <w:r w:rsidR="003744BE" w:rsidRPr="00DD5813">
        <w:rPr>
          <w:rFonts w:ascii="Times New Roman" w:eastAsia="Times New Roman" w:hAnsi="Times New Roman" w:cs="Times New Roman"/>
          <w:sz w:val="24"/>
          <w:szCs w:val="24"/>
        </w:rPr>
        <w:t>,</w:t>
      </w:r>
      <w:r w:rsidR="00972A50" w:rsidRPr="00DD5813">
        <w:rPr>
          <w:rFonts w:ascii="Times New Roman" w:eastAsia="Times New Roman" w:hAnsi="Times New Roman" w:cs="Times New Roman"/>
          <w:sz w:val="24"/>
          <w:szCs w:val="24"/>
        </w:rPr>
        <w:t xml:space="preserve"> or vaccin</w:t>
      </w:r>
      <w:r w:rsidR="00122166" w:rsidRPr="00DD5813">
        <w:rPr>
          <w:rFonts w:ascii="Times New Roman" w:eastAsia="Times New Roman" w:hAnsi="Times New Roman" w:cs="Times New Roman"/>
          <w:sz w:val="24"/>
          <w:szCs w:val="24"/>
        </w:rPr>
        <w:t xml:space="preserve">ation </w:t>
      </w:r>
      <w:r w:rsidR="00972A50" w:rsidRPr="00DD5813">
        <w:rPr>
          <w:rFonts w:ascii="Times New Roman" w:eastAsia="Times New Roman" w:hAnsi="Times New Roman" w:cs="Times New Roman"/>
          <w:sz w:val="24"/>
          <w:szCs w:val="24"/>
        </w:rPr>
        <w:t>(</w:t>
      </w:r>
      <w:proofErr w:type="spellStart"/>
      <w:r w:rsidR="00972A50" w:rsidRPr="00DD5813">
        <w:rPr>
          <w:rFonts w:ascii="Times New Roman" w:eastAsia="Times New Roman" w:hAnsi="Times New Roman" w:cs="Times New Roman"/>
          <w:sz w:val="24"/>
          <w:szCs w:val="24"/>
        </w:rPr>
        <w:t>Hornsey</w:t>
      </w:r>
      <w:proofErr w:type="spellEnd"/>
      <w:r w:rsidR="007F2FDE" w:rsidRPr="00DD5813">
        <w:rPr>
          <w:rFonts w:ascii="Times New Roman" w:eastAsia="Times New Roman" w:hAnsi="Times New Roman" w:cs="Times New Roman"/>
          <w:sz w:val="24"/>
          <w:szCs w:val="24"/>
        </w:rPr>
        <w:t>,</w:t>
      </w:r>
      <w:r w:rsidR="007F2FDE" w:rsidRPr="00DD5813">
        <w:t xml:space="preserve"> </w:t>
      </w:r>
      <w:r w:rsidR="007F2FDE" w:rsidRPr="00DD5813">
        <w:rPr>
          <w:rFonts w:ascii="Times New Roman" w:eastAsia="Times New Roman" w:hAnsi="Times New Roman" w:cs="Times New Roman"/>
          <w:sz w:val="24"/>
          <w:szCs w:val="24"/>
        </w:rPr>
        <w:t>Harris, &amp; Fielding,</w:t>
      </w:r>
      <w:r w:rsidR="00972A50" w:rsidRPr="00DD5813">
        <w:rPr>
          <w:rFonts w:ascii="Times New Roman" w:eastAsia="Times New Roman" w:hAnsi="Times New Roman" w:cs="Times New Roman"/>
          <w:sz w:val="24"/>
          <w:szCs w:val="24"/>
        </w:rPr>
        <w:t xml:space="preserve"> 2018). </w:t>
      </w:r>
    </w:p>
    <w:p w14:paraId="29FBC887" w14:textId="77777777" w:rsidR="00F676AB" w:rsidRPr="00DD5813" w:rsidRDefault="00FC23B7">
      <w:pPr>
        <w:tabs>
          <w:tab w:val="left" w:pos="567"/>
        </w:tabs>
        <w:spacing w:after="0" w:line="480" w:lineRule="auto"/>
        <w:jc w:val="center"/>
        <w:rPr>
          <w:rFonts w:ascii="Times New Roman" w:eastAsia="Times New Roman" w:hAnsi="Times New Roman" w:cs="Times New Roman"/>
          <w:b/>
          <w:sz w:val="24"/>
          <w:szCs w:val="24"/>
        </w:rPr>
      </w:pPr>
      <w:r w:rsidRPr="00DD5813">
        <w:rPr>
          <w:rFonts w:ascii="Times New Roman" w:eastAsia="Times New Roman" w:hAnsi="Times New Roman" w:cs="Times New Roman"/>
          <w:b/>
          <w:sz w:val="24"/>
          <w:szCs w:val="24"/>
        </w:rPr>
        <w:t>Method</w:t>
      </w:r>
    </w:p>
    <w:p w14:paraId="3B489DB6" w14:textId="77777777" w:rsidR="00F676AB" w:rsidRPr="00DD5813" w:rsidRDefault="00FC23B7">
      <w:pPr>
        <w:tabs>
          <w:tab w:val="left" w:pos="567"/>
        </w:tabs>
        <w:spacing w:after="0" w:line="480" w:lineRule="auto"/>
        <w:rPr>
          <w:rFonts w:ascii="Times New Roman" w:eastAsia="Times New Roman" w:hAnsi="Times New Roman" w:cs="Times New Roman"/>
          <w:b/>
          <w:sz w:val="24"/>
          <w:szCs w:val="24"/>
        </w:rPr>
      </w:pPr>
      <w:r w:rsidRPr="00DD5813">
        <w:rPr>
          <w:rFonts w:ascii="Times New Roman" w:eastAsia="Times New Roman" w:hAnsi="Times New Roman" w:cs="Times New Roman"/>
          <w:b/>
          <w:sz w:val="24"/>
          <w:szCs w:val="24"/>
        </w:rPr>
        <w:t>Participants</w:t>
      </w:r>
    </w:p>
    <w:p w14:paraId="6BD73192" w14:textId="0934015C" w:rsidR="00F676AB" w:rsidRPr="00DD5813" w:rsidRDefault="00FC23B7" w:rsidP="007928D0">
      <w:pPr>
        <w:tabs>
          <w:tab w:val="left" w:pos="567"/>
        </w:tabs>
        <w:spacing w:after="0" w:line="480" w:lineRule="auto"/>
        <w:ind w:firstLine="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 xml:space="preserve">The minimum </w:t>
      </w:r>
      <w:r w:rsidR="002B15ED" w:rsidRPr="00DD5813">
        <w:rPr>
          <w:rFonts w:ascii="Times New Roman" w:eastAsia="Times New Roman" w:hAnsi="Times New Roman" w:cs="Times New Roman"/>
          <w:sz w:val="24"/>
          <w:szCs w:val="24"/>
        </w:rPr>
        <w:t>number of participants</w:t>
      </w:r>
      <w:r w:rsidRPr="00DD5813">
        <w:rPr>
          <w:rFonts w:ascii="Times New Roman" w:eastAsia="Times New Roman" w:hAnsi="Times New Roman" w:cs="Times New Roman"/>
          <w:sz w:val="24"/>
          <w:szCs w:val="24"/>
        </w:rPr>
        <w:t xml:space="preserve"> we set on </w:t>
      </w:r>
      <w:r w:rsidR="002B15ED" w:rsidRPr="00DD5813">
        <w:rPr>
          <w:rFonts w:ascii="Times New Roman" w:eastAsia="Times New Roman" w:hAnsi="Times New Roman" w:cs="Times New Roman"/>
          <w:sz w:val="24"/>
          <w:szCs w:val="24"/>
        </w:rPr>
        <w:t>wa</w:t>
      </w:r>
      <w:r w:rsidRPr="00DD5813">
        <w:rPr>
          <w:rFonts w:ascii="Times New Roman" w:eastAsia="Times New Roman" w:hAnsi="Times New Roman" w:cs="Times New Roman"/>
          <w:sz w:val="24"/>
          <w:szCs w:val="24"/>
        </w:rPr>
        <w:t>s 238</w:t>
      </w:r>
      <w:r w:rsidR="002B15ED" w:rsidRPr="00DD5813">
        <w:rPr>
          <w:rFonts w:ascii="Times New Roman" w:eastAsia="Times New Roman" w:hAnsi="Times New Roman" w:cs="Times New Roman"/>
          <w:sz w:val="24"/>
          <w:szCs w:val="24"/>
        </w:rPr>
        <w:t xml:space="preserve">, </w:t>
      </w:r>
      <w:r w:rsidRPr="00DD5813">
        <w:rPr>
          <w:rFonts w:ascii="Times New Roman" w:eastAsia="Times New Roman" w:hAnsi="Times New Roman" w:cs="Times New Roman"/>
          <w:sz w:val="24"/>
          <w:szCs w:val="24"/>
        </w:rPr>
        <w:t>based on the sample size needed for</w:t>
      </w:r>
      <w:r w:rsidR="002B15ED" w:rsidRPr="00DD5813">
        <w:rPr>
          <w:rFonts w:ascii="Times New Roman" w:eastAsia="Times New Roman" w:hAnsi="Times New Roman" w:cs="Times New Roman"/>
          <w:sz w:val="24"/>
          <w:szCs w:val="24"/>
        </w:rPr>
        <w:t xml:space="preserve"> </w:t>
      </w:r>
      <w:r w:rsidRPr="00DD5813">
        <w:rPr>
          <w:rFonts w:ascii="Times New Roman" w:eastAsia="Times New Roman" w:hAnsi="Times New Roman" w:cs="Times New Roman"/>
          <w:sz w:val="24"/>
          <w:szCs w:val="24"/>
        </w:rPr>
        <w:t>correlations</w:t>
      </w:r>
      <w:r w:rsidR="002B15ED" w:rsidRPr="00DD5813">
        <w:rPr>
          <w:rFonts w:ascii="Times New Roman" w:eastAsia="Times New Roman" w:hAnsi="Times New Roman" w:cs="Times New Roman"/>
          <w:sz w:val="24"/>
          <w:szCs w:val="24"/>
        </w:rPr>
        <w:t xml:space="preserve"> of .2</w:t>
      </w:r>
      <w:r w:rsidRPr="00DD5813">
        <w:rPr>
          <w:rFonts w:ascii="Times New Roman" w:eastAsia="Times New Roman" w:hAnsi="Times New Roman" w:cs="Times New Roman"/>
          <w:sz w:val="24"/>
          <w:szCs w:val="24"/>
        </w:rPr>
        <w:t xml:space="preserve"> to stabilize</w:t>
      </w:r>
      <w:r w:rsidR="002B15ED" w:rsidRPr="00DD5813">
        <w:rPr>
          <w:rFonts w:ascii="Times New Roman" w:eastAsia="Times New Roman" w:hAnsi="Times New Roman" w:cs="Times New Roman"/>
          <w:sz w:val="24"/>
          <w:szCs w:val="24"/>
        </w:rPr>
        <w:t xml:space="preserve"> (80% POS critical). However, </w:t>
      </w:r>
      <w:r w:rsidR="00687179" w:rsidRPr="00DD5813">
        <w:rPr>
          <w:rFonts w:ascii="Times New Roman" w:eastAsia="Times New Roman" w:hAnsi="Times New Roman" w:cs="Times New Roman"/>
          <w:sz w:val="24"/>
          <w:szCs w:val="24"/>
        </w:rPr>
        <w:t xml:space="preserve">to achieve more power, </w:t>
      </w:r>
      <w:r w:rsidR="002B15ED" w:rsidRPr="00DD5813">
        <w:rPr>
          <w:rFonts w:ascii="Times New Roman" w:eastAsia="Times New Roman" w:hAnsi="Times New Roman" w:cs="Times New Roman"/>
          <w:sz w:val="24"/>
          <w:szCs w:val="24"/>
        </w:rPr>
        <w:t xml:space="preserve">we aimed to </w:t>
      </w:r>
      <w:r w:rsidR="00687179" w:rsidRPr="00DD5813">
        <w:rPr>
          <w:rFonts w:ascii="Times New Roman" w:eastAsia="Times New Roman" w:hAnsi="Times New Roman" w:cs="Times New Roman"/>
          <w:sz w:val="24"/>
          <w:szCs w:val="24"/>
        </w:rPr>
        <w:t>approach the number of 362</w:t>
      </w:r>
      <w:r w:rsidR="002B15ED" w:rsidRPr="00DD5813">
        <w:rPr>
          <w:rFonts w:ascii="Times New Roman" w:eastAsia="Times New Roman" w:hAnsi="Times New Roman" w:cs="Times New Roman"/>
          <w:sz w:val="24"/>
          <w:szCs w:val="24"/>
        </w:rPr>
        <w:t xml:space="preserve"> participants, based on the sample siz</w:t>
      </w:r>
      <w:r w:rsidR="00687179" w:rsidRPr="00DD5813">
        <w:rPr>
          <w:rFonts w:ascii="Times New Roman" w:eastAsia="Times New Roman" w:hAnsi="Times New Roman" w:cs="Times New Roman"/>
          <w:sz w:val="24"/>
          <w:szCs w:val="24"/>
        </w:rPr>
        <w:t xml:space="preserve">e needed for correlations of .1 to stabilize (90% POS critical) </w:t>
      </w:r>
      <w:r w:rsidRPr="00DD5813">
        <w:rPr>
          <w:rFonts w:ascii="Times New Roman" w:eastAsia="Times New Roman" w:hAnsi="Times New Roman" w:cs="Times New Roman"/>
          <w:sz w:val="24"/>
          <w:szCs w:val="24"/>
        </w:rPr>
        <w:t>(</w:t>
      </w:r>
      <w:proofErr w:type="spellStart"/>
      <w:r w:rsidRPr="00DD5813">
        <w:rPr>
          <w:rFonts w:ascii="Times New Roman" w:eastAsia="Times New Roman" w:hAnsi="Times New Roman" w:cs="Times New Roman"/>
          <w:sz w:val="24"/>
          <w:szCs w:val="24"/>
        </w:rPr>
        <w:t>Schönbrodt</w:t>
      </w:r>
      <w:proofErr w:type="spellEnd"/>
      <w:r w:rsidRPr="00DD5813">
        <w:rPr>
          <w:rFonts w:ascii="Times New Roman" w:eastAsia="Times New Roman" w:hAnsi="Times New Roman" w:cs="Times New Roman"/>
          <w:sz w:val="24"/>
          <w:szCs w:val="24"/>
        </w:rPr>
        <w:t xml:space="preserve"> &amp; </w:t>
      </w:r>
      <w:proofErr w:type="spellStart"/>
      <w:r w:rsidRPr="00DD5813">
        <w:rPr>
          <w:rFonts w:ascii="Times New Roman" w:eastAsia="Times New Roman" w:hAnsi="Times New Roman" w:cs="Times New Roman"/>
          <w:sz w:val="24"/>
          <w:szCs w:val="24"/>
        </w:rPr>
        <w:t>Perugini</w:t>
      </w:r>
      <w:proofErr w:type="spellEnd"/>
      <w:r w:rsidRPr="00DD5813">
        <w:rPr>
          <w:rFonts w:ascii="Times New Roman" w:eastAsia="Times New Roman" w:hAnsi="Times New Roman" w:cs="Times New Roman"/>
          <w:sz w:val="24"/>
          <w:szCs w:val="24"/>
        </w:rPr>
        <w:t>, 2013)</w:t>
      </w:r>
      <w:r w:rsidR="00687179" w:rsidRPr="00DD5813">
        <w:rPr>
          <w:rFonts w:ascii="Times New Roman" w:eastAsia="Times New Roman" w:hAnsi="Times New Roman" w:cs="Times New Roman"/>
          <w:sz w:val="24"/>
          <w:szCs w:val="24"/>
        </w:rPr>
        <w:t xml:space="preserve">. </w:t>
      </w:r>
      <w:r w:rsidR="003744BE" w:rsidRPr="00DD5813">
        <w:rPr>
          <w:rFonts w:ascii="Times New Roman" w:eastAsia="Times New Roman" w:hAnsi="Times New Roman" w:cs="Times New Roman"/>
          <w:sz w:val="24"/>
          <w:szCs w:val="24"/>
        </w:rPr>
        <w:t xml:space="preserve">Through </w:t>
      </w:r>
      <w:r w:rsidR="0018650D" w:rsidRPr="00DD5813">
        <w:rPr>
          <w:rFonts w:ascii="Times New Roman" w:eastAsia="Times New Roman" w:hAnsi="Times New Roman" w:cs="Times New Roman"/>
          <w:sz w:val="24"/>
          <w:szCs w:val="24"/>
        </w:rPr>
        <w:t xml:space="preserve">convenience sampling and </w:t>
      </w:r>
      <w:r w:rsidR="003744BE" w:rsidRPr="00DD5813">
        <w:rPr>
          <w:rFonts w:ascii="Times New Roman" w:eastAsia="Times New Roman" w:hAnsi="Times New Roman" w:cs="Times New Roman"/>
          <w:sz w:val="24"/>
          <w:szCs w:val="24"/>
        </w:rPr>
        <w:t>snowballing, w</w:t>
      </w:r>
      <w:r w:rsidR="00D95456" w:rsidRPr="00DD5813">
        <w:rPr>
          <w:rFonts w:ascii="Times New Roman" w:eastAsia="Times New Roman" w:hAnsi="Times New Roman" w:cs="Times New Roman"/>
          <w:sz w:val="24"/>
          <w:szCs w:val="24"/>
        </w:rPr>
        <w:t>e recruited 402 participants</w:t>
      </w:r>
      <w:r w:rsidR="007928D0" w:rsidRPr="00DD5813">
        <w:rPr>
          <w:rFonts w:ascii="Times New Roman" w:eastAsia="Times New Roman" w:hAnsi="Times New Roman" w:cs="Times New Roman"/>
          <w:sz w:val="24"/>
          <w:szCs w:val="24"/>
        </w:rPr>
        <w:t xml:space="preserve"> </w:t>
      </w:r>
      <w:r w:rsidR="00D95456" w:rsidRPr="00DD5813">
        <w:rPr>
          <w:rFonts w:ascii="Times New Roman" w:eastAsia="Times New Roman" w:hAnsi="Times New Roman" w:cs="Times New Roman"/>
          <w:sz w:val="24"/>
          <w:szCs w:val="24"/>
        </w:rPr>
        <w:t xml:space="preserve">who completed the survey voluntarily. After excluding the participants who failed one of the attention checks (39) and </w:t>
      </w:r>
      <w:r w:rsidR="00D95456" w:rsidRPr="00DD5813">
        <w:rPr>
          <w:rFonts w:ascii="Times New Roman" w:eastAsia="Times New Roman" w:hAnsi="Times New Roman" w:cs="Times New Roman"/>
          <w:sz w:val="24"/>
          <w:szCs w:val="24"/>
        </w:rPr>
        <w:lastRenderedPageBreak/>
        <w:t xml:space="preserve">multivariate outliers based on </w:t>
      </w:r>
      <w:proofErr w:type="spellStart"/>
      <w:r w:rsidR="00D95456" w:rsidRPr="00DD5813">
        <w:rPr>
          <w:rFonts w:ascii="Times New Roman" w:eastAsia="Times New Roman" w:hAnsi="Times New Roman" w:cs="Times New Roman"/>
          <w:sz w:val="24"/>
          <w:szCs w:val="24"/>
        </w:rPr>
        <w:t>Mahalanobis</w:t>
      </w:r>
      <w:proofErr w:type="spellEnd"/>
      <w:r w:rsidR="00D95456" w:rsidRPr="00DD5813">
        <w:rPr>
          <w:rFonts w:ascii="Times New Roman" w:eastAsia="Times New Roman" w:hAnsi="Times New Roman" w:cs="Times New Roman"/>
          <w:sz w:val="24"/>
          <w:szCs w:val="24"/>
        </w:rPr>
        <w:t xml:space="preserve"> distance (</w:t>
      </w:r>
      <w:r w:rsidR="007928D0" w:rsidRPr="00DD5813">
        <w:rPr>
          <w:rFonts w:ascii="Times New Roman" w:eastAsia="Times New Roman" w:hAnsi="Times New Roman" w:cs="Times New Roman"/>
          <w:sz w:val="24"/>
          <w:szCs w:val="24"/>
        </w:rPr>
        <w:t>9</w:t>
      </w:r>
      <w:r w:rsidR="00D95456" w:rsidRPr="00DD5813">
        <w:rPr>
          <w:rFonts w:ascii="Times New Roman" w:eastAsia="Times New Roman" w:hAnsi="Times New Roman" w:cs="Times New Roman"/>
          <w:sz w:val="24"/>
          <w:szCs w:val="24"/>
        </w:rPr>
        <w:t>), the final sample size was 35</w:t>
      </w:r>
      <w:r w:rsidR="007928D0" w:rsidRPr="00DD5813">
        <w:rPr>
          <w:rFonts w:ascii="Times New Roman" w:eastAsia="Times New Roman" w:hAnsi="Times New Roman" w:cs="Times New Roman"/>
          <w:sz w:val="24"/>
          <w:szCs w:val="24"/>
        </w:rPr>
        <w:t>4</w:t>
      </w:r>
      <w:r w:rsidR="00D95456" w:rsidRPr="00DD5813">
        <w:rPr>
          <w:rFonts w:ascii="Times New Roman" w:eastAsia="Times New Roman" w:hAnsi="Times New Roman" w:cs="Times New Roman"/>
          <w:sz w:val="24"/>
          <w:szCs w:val="24"/>
        </w:rPr>
        <w:t xml:space="preserve">. </w:t>
      </w:r>
      <w:r w:rsidRPr="00DD5813">
        <w:rPr>
          <w:rFonts w:ascii="Times New Roman" w:eastAsia="Times New Roman" w:hAnsi="Times New Roman" w:cs="Times New Roman"/>
          <w:sz w:val="24"/>
          <w:szCs w:val="24"/>
        </w:rPr>
        <w:t>This sample (35</w:t>
      </w:r>
      <w:r w:rsidR="007928D0" w:rsidRPr="00DD5813">
        <w:rPr>
          <w:rFonts w:ascii="Times New Roman" w:eastAsia="Times New Roman" w:hAnsi="Times New Roman" w:cs="Times New Roman"/>
          <w:sz w:val="24"/>
          <w:szCs w:val="24"/>
        </w:rPr>
        <w:t>.3</w:t>
      </w:r>
      <w:r w:rsidRPr="00DD5813">
        <w:rPr>
          <w:rFonts w:ascii="Times New Roman" w:eastAsia="Times New Roman" w:hAnsi="Times New Roman" w:cs="Times New Roman"/>
          <w:sz w:val="24"/>
          <w:szCs w:val="24"/>
        </w:rPr>
        <w:t>% male, 63</w:t>
      </w:r>
      <w:r w:rsidR="007928D0" w:rsidRPr="00DD5813">
        <w:rPr>
          <w:rFonts w:ascii="Times New Roman" w:eastAsia="Times New Roman" w:hAnsi="Times New Roman" w:cs="Times New Roman"/>
          <w:sz w:val="24"/>
          <w:szCs w:val="24"/>
        </w:rPr>
        <w:t>.0%</w:t>
      </w:r>
      <w:r w:rsidRPr="00DD5813">
        <w:rPr>
          <w:rFonts w:ascii="Times New Roman" w:eastAsia="Times New Roman" w:hAnsi="Times New Roman" w:cs="Times New Roman"/>
          <w:sz w:val="24"/>
          <w:szCs w:val="24"/>
        </w:rPr>
        <w:t xml:space="preserve"> female</w:t>
      </w:r>
      <w:r w:rsidR="003744BE" w:rsidRPr="00DD5813">
        <w:rPr>
          <w:rFonts w:ascii="Times New Roman" w:eastAsia="Times New Roman" w:hAnsi="Times New Roman" w:cs="Times New Roman"/>
          <w:sz w:val="24"/>
          <w:szCs w:val="24"/>
        </w:rPr>
        <w:t>,</w:t>
      </w:r>
      <w:r w:rsidRPr="00DD5813">
        <w:rPr>
          <w:rFonts w:ascii="Times New Roman" w:eastAsia="Times New Roman" w:hAnsi="Times New Roman" w:cs="Times New Roman"/>
          <w:sz w:val="24"/>
          <w:szCs w:val="24"/>
        </w:rPr>
        <w:t xml:space="preserve"> and </w:t>
      </w:r>
      <w:r w:rsidR="007928D0" w:rsidRPr="00DD5813">
        <w:rPr>
          <w:rFonts w:ascii="Times New Roman" w:eastAsia="Times New Roman" w:hAnsi="Times New Roman" w:cs="Times New Roman"/>
          <w:sz w:val="24"/>
          <w:szCs w:val="24"/>
        </w:rPr>
        <w:t>1.7</w:t>
      </w:r>
      <w:r w:rsidRPr="00DD5813">
        <w:rPr>
          <w:rFonts w:ascii="Times New Roman" w:eastAsia="Times New Roman" w:hAnsi="Times New Roman" w:cs="Times New Roman"/>
          <w:sz w:val="24"/>
          <w:szCs w:val="24"/>
        </w:rPr>
        <w:t xml:space="preserve">% </w:t>
      </w:r>
      <w:r w:rsidR="003744BE" w:rsidRPr="00DD5813">
        <w:rPr>
          <w:rFonts w:ascii="Times New Roman" w:eastAsia="Times New Roman" w:hAnsi="Times New Roman" w:cs="Times New Roman"/>
          <w:sz w:val="24"/>
          <w:szCs w:val="24"/>
        </w:rPr>
        <w:t>o</w:t>
      </w:r>
      <w:r w:rsidRPr="00DD5813">
        <w:rPr>
          <w:rFonts w:ascii="Times New Roman" w:eastAsia="Times New Roman" w:hAnsi="Times New Roman" w:cs="Times New Roman"/>
          <w:sz w:val="24"/>
          <w:szCs w:val="24"/>
        </w:rPr>
        <w:t>ther) was made up of participants ranging between 16 and 68 years, with a mean age</w:t>
      </w:r>
      <w:r w:rsidR="00BE65AD" w:rsidRPr="00DD5813">
        <w:rPr>
          <w:rFonts w:ascii="Times New Roman" w:eastAsia="Times New Roman" w:hAnsi="Times New Roman" w:cs="Times New Roman"/>
          <w:sz w:val="24"/>
          <w:szCs w:val="24"/>
        </w:rPr>
        <w:t xml:space="preserve"> o</w:t>
      </w:r>
      <w:r w:rsidRPr="00DD5813">
        <w:rPr>
          <w:rFonts w:ascii="Times New Roman" w:eastAsia="Times New Roman" w:hAnsi="Times New Roman" w:cs="Times New Roman"/>
          <w:sz w:val="24"/>
          <w:szCs w:val="24"/>
        </w:rPr>
        <w:t>f 28.</w:t>
      </w:r>
      <w:r w:rsidR="007928D0" w:rsidRPr="00DD5813">
        <w:rPr>
          <w:rFonts w:ascii="Times New Roman" w:eastAsia="Times New Roman" w:hAnsi="Times New Roman" w:cs="Times New Roman"/>
          <w:sz w:val="24"/>
          <w:szCs w:val="24"/>
        </w:rPr>
        <w:t>6</w:t>
      </w:r>
      <w:r w:rsidR="003436EB">
        <w:rPr>
          <w:rStyle w:val="FootnoteReference"/>
          <w:rFonts w:ascii="Times New Roman" w:eastAsia="Times New Roman" w:hAnsi="Times New Roman" w:cs="Times New Roman"/>
          <w:sz w:val="24"/>
          <w:szCs w:val="24"/>
        </w:rPr>
        <w:footnoteReference w:id="2"/>
      </w:r>
      <w:r w:rsidR="007928D0" w:rsidRPr="00DD5813">
        <w:rPr>
          <w:rFonts w:ascii="Times New Roman" w:eastAsia="Times New Roman" w:hAnsi="Times New Roman" w:cs="Times New Roman"/>
          <w:sz w:val="24"/>
          <w:szCs w:val="24"/>
        </w:rPr>
        <w:t xml:space="preserve"> (SD = 11.3)</w:t>
      </w:r>
      <w:r w:rsidRPr="00DD5813">
        <w:rPr>
          <w:rFonts w:ascii="Times New Roman" w:eastAsia="Times New Roman" w:hAnsi="Times New Roman" w:cs="Times New Roman"/>
          <w:sz w:val="24"/>
          <w:szCs w:val="24"/>
        </w:rPr>
        <w:t xml:space="preserve">. Participants identified as mostly white (78.2%), but also </w:t>
      </w:r>
      <w:r w:rsidR="007928D0" w:rsidRPr="00DD5813">
        <w:rPr>
          <w:rFonts w:ascii="Times New Roman" w:eastAsia="Times New Roman" w:hAnsi="Times New Roman" w:cs="Times New Roman"/>
          <w:sz w:val="24"/>
          <w:szCs w:val="24"/>
        </w:rPr>
        <w:t xml:space="preserve">Asian/Pacific Islander (8.2%), </w:t>
      </w:r>
      <w:r w:rsidRPr="00DD5813">
        <w:rPr>
          <w:rFonts w:ascii="Times New Roman" w:eastAsia="Times New Roman" w:hAnsi="Times New Roman" w:cs="Times New Roman"/>
          <w:sz w:val="24"/>
          <w:szCs w:val="24"/>
        </w:rPr>
        <w:t xml:space="preserve">Hispanic/Latino (2.5%), Black/African American (2.3%), or </w:t>
      </w:r>
      <w:r w:rsidR="0007725A" w:rsidRPr="00DD5813">
        <w:rPr>
          <w:rFonts w:ascii="Times New Roman" w:eastAsia="Times New Roman" w:hAnsi="Times New Roman" w:cs="Times New Roman"/>
          <w:sz w:val="24"/>
          <w:szCs w:val="24"/>
        </w:rPr>
        <w:t xml:space="preserve">indicated </w:t>
      </w:r>
      <w:r w:rsidR="00CE4543" w:rsidRPr="00DD5813">
        <w:rPr>
          <w:rFonts w:ascii="Times New Roman" w:eastAsia="Times New Roman" w:hAnsi="Times New Roman" w:cs="Times New Roman"/>
          <w:sz w:val="24"/>
          <w:szCs w:val="24"/>
        </w:rPr>
        <w:t>“</w:t>
      </w:r>
      <w:r w:rsidR="003744BE" w:rsidRPr="00DD5813">
        <w:rPr>
          <w:rFonts w:ascii="Times New Roman" w:eastAsia="Times New Roman" w:hAnsi="Times New Roman" w:cs="Times New Roman"/>
          <w:sz w:val="24"/>
          <w:szCs w:val="24"/>
        </w:rPr>
        <w:t>O</w:t>
      </w:r>
      <w:r w:rsidRPr="00DD5813">
        <w:rPr>
          <w:rFonts w:ascii="Times New Roman" w:eastAsia="Times New Roman" w:hAnsi="Times New Roman" w:cs="Times New Roman"/>
          <w:sz w:val="24"/>
          <w:szCs w:val="24"/>
        </w:rPr>
        <w:t>ther</w:t>
      </w:r>
      <w:r w:rsidR="00CE4543" w:rsidRPr="00DD5813">
        <w:rPr>
          <w:rFonts w:ascii="Times New Roman" w:eastAsia="Times New Roman" w:hAnsi="Times New Roman" w:cs="Times New Roman"/>
          <w:sz w:val="24"/>
          <w:szCs w:val="24"/>
        </w:rPr>
        <w:t>”</w:t>
      </w:r>
      <w:r w:rsidR="0007725A" w:rsidRPr="00DD5813">
        <w:rPr>
          <w:rFonts w:ascii="Times New Roman" w:eastAsia="Times New Roman" w:hAnsi="Times New Roman" w:cs="Times New Roman"/>
          <w:sz w:val="24"/>
          <w:szCs w:val="24"/>
        </w:rPr>
        <w:t xml:space="preserve"> ethnicity</w:t>
      </w:r>
      <w:r w:rsidRPr="00DD5813">
        <w:rPr>
          <w:rFonts w:ascii="Times New Roman" w:eastAsia="Times New Roman" w:hAnsi="Times New Roman" w:cs="Times New Roman"/>
          <w:sz w:val="24"/>
          <w:szCs w:val="24"/>
        </w:rPr>
        <w:t xml:space="preserve"> (8.8%). </w:t>
      </w:r>
      <w:r w:rsidR="007928D0" w:rsidRPr="00DD5813">
        <w:rPr>
          <w:rFonts w:ascii="Times New Roman" w:eastAsia="Times New Roman" w:hAnsi="Times New Roman" w:cs="Times New Roman"/>
          <w:sz w:val="24"/>
          <w:szCs w:val="24"/>
        </w:rPr>
        <w:t>Finally,</w:t>
      </w:r>
      <w:r w:rsidRPr="00DD5813">
        <w:rPr>
          <w:rFonts w:ascii="Times New Roman" w:eastAsia="Times New Roman" w:hAnsi="Times New Roman" w:cs="Times New Roman"/>
          <w:sz w:val="24"/>
          <w:szCs w:val="24"/>
        </w:rPr>
        <w:t xml:space="preserve"> the sample was </w:t>
      </w:r>
      <w:r w:rsidR="007928D0" w:rsidRPr="00DD5813">
        <w:rPr>
          <w:rFonts w:ascii="Times New Roman" w:eastAsia="Times New Roman" w:hAnsi="Times New Roman" w:cs="Times New Roman"/>
          <w:sz w:val="24"/>
          <w:szCs w:val="24"/>
        </w:rPr>
        <w:t xml:space="preserve">highly educated, with most of the participants having a degree (29.1% had an undergraduate, while 29.7% had a graduate degree) or studying (32.2%). </w:t>
      </w:r>
      <w:r w:rsidR="0007725A" w:rsidRPr="00DD5813">
        <w:rPr>
          <w:rFonts w:ascii="Times New Roman" w:eastAsia="Times New Roman" w:hAnsi="Times New Roman" w:cs="Times New Roman"/>
          <w:sz w:val="24"/>
          <w:szCs w:val="24"/>
        </w:rPr>
        <w:t>The rest had a high school degree (7.6%) or a degree lower than high school (1.4%).</w:t>
      </w:r>
    </w:p>
    <w:p w14:paraId="3995A1CE" w14:textId="77777777" w:rsidR="00F676AB" w:rsidRPr="00DD5813" w:rsidRDefault="00FC23B7">
      <w:pPr>
        <w:tabs>
          <w:tab w:val="left" w:pos="567"/>
        </w:tabs>
        <w:spacing w:after="0" w:line="480" w:lineRule="auto"/>
        <w:rPr>
          <w:rFonts w:ascii="Times New Roman" w:eastAsia="Times New Roman" w:hAnsi="Times New Roman" w:cs="Times New Roman"/>
          <w:b/>
          <w:sz w:val="24"/>
          <w:szCs w:val="24"/>
        </w:rPr>
      </w:pPr>
      <w:r w:rsidRPr="00DD5813">
        <w:rPr>
          <w:rFonts w:ascii="Times New Roman" w:eastAsia="Times New Roman" w:hAnsi="Times New Roman" w:cs="Times New Roman"/>
          <w:b/>
          <w:sz w:val="24"/>
          <w:szCs w:val="24"/>
        </w:rPr>
        <w:t>Procedure</w:t>
      </w:r>
    </w:p>
    <w:p w14:paraId="3C6D27BD" w14:textId="109E385E" w:rsidR="00F676AB" w:rsidRPr="00DD5813" w:rsidRDefault="00FC23B7">
      <w:pPr>
        <w:tabs>
          <w:tab w:val="left" w:pos="567"/>
        </w:tabs>
        <w:spacing w:after="0" w:line="480" w:lineRule="auto"/>
        <w:ind w:firstLine="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 xml:space="preserve">Participants filled out an online survey </w:t>
      </w:r>
      <w:r w:rsidR="003744BE" w:rsidRPr="00DD5813">
        <w:rPr>
          <w:rFonts w:ascii="Times New Roman" w:eastAsia="Times New Roman" w:hAnsi="Times New Roman" w:cs="Times New Roman"/>
          <w:sz w:val="24"/>
          <w:szCs w:val="24"/>
        </w:rPr>
        <w:t>programmed in</w:t>
      </w:r>
      <w:r w:rsidRPr="00DD5813">
        <w:rPr>
          <w:rFonts w:ascii="Times New Roman" w:eastAsia="Times New Roman" w:hAnsi="Times New Roman" w:cs="Times New Roman"/>
          <w:sz w:val="24"/>
          <w:szCs w:val="24"/>
        </w:rPr>
        <w:t xml:space="preserve"> Qualtrics that was distributed via social media</w:t>
      </w:r>
      <w:r w:rsidR="009B1CFD" w:rsidRPr="00DD5813">
        <w:rPr>
          <w:rFonts w:ascii="Times New Roman" w:eastAsia="Times New Roman" w:hAnsi="Times New Roman" w:cs="Times New Roman"/>
          <w:sz w:val="24"/>
          <w:szCs w:val="24"/>
        </w:rPr>
        <w:t xml:space="preserve"> by six undergraduate students (</w:t>
      </w:r>
      <w:proofErr w:type="gramStart"/>
      <w:r w:rsidR="009B1CFD" w:rsidRPr="00DD5813">
        <w:rPr>
          <w:rFonts w:ascii="Times New Roman" w:eastAsia="Times New Roman" w:hAnsi="Times New Roman" w:cs="Times New Roman"/>
          <w:sz w:val="24"/>
          <w:szCs w:val="24"/>
        </w:rPr>
        <w:t>all of</w:t>
      </w:r>
      <w:proofErr w:type="gramEnd"/>
      <w:r w:rsidR="009B1CFD" w:rsidRPr="00DD5813">
        <w:rPr>
          <w:rFonts w:ascii="Times New Roman" w:eastAsia="Times New Roman" w:hAnsi="Times New Roman" w:cs="Times New Roman"/>
          <w:sz w:val="24"/>
          <w:szCs w:val="24"/>
        </w:rPr>
        <w:t xml:space="preserve"> the European background) at the University of </w:t>
      </w:r>
      <w:r w:rsidR="00DD5813" w:rsidRPr="00DD5813">
        <w:rPr>
          <w:rFonts w:ascii="Times New Roman" w:eastAsia="Times New Roman" w:hAnsi="Times New Roman" w:cs="Times New Roman"/>
          <w:sz w:val="24"/>
          <w:szCs w:val="24"/>
        </w:rPr>
        <w:t>Amsterdam</w:t>
      </w:r>
      <w:r w:rsidRPr="00DD5813">
        <w:rPr>
          <w:rFonts w:ascii="Times New Roman" w:eastAsia="Times New Roman" w:hAnsi="Times New Roman" w:cs="Times New Roman"/>
          <w:sz w:val="24"/>
          <w:szCs w:val="24"/>
        </w:rPr>
        <w:t>. The survey was part of a larger joined project</w:t>
      </w:r>
      <w:r w:rsidR="00AC45FE" w:rsidRPr="00DD5813">
        <w:rPr>
          <w:rFonts w:ascii="Times New Roman" w:eastAsia="Times New Roman" w:hAnsi="Times New Roman" w:cs="Times New Roman"/>
          <w:sz w:val="24"/>
          <w:szCs w:val="24"/>
        </w:rPr>
        <w:t xml:space="preserve"> </w:t>
      </w:r>
      <w:r w:rsidR="009F1372" w:rsidRPr="00DD5813">
        <w:rPr>
          <w:rFonts w:ascii="Times New Roman" w:eastAsia="Times New Roman" w:hAnsi="Times New Roman" w:cs="Times New Roman"/>
          <w:sz w:val="24"/>
          <w:szCs w:val="24"/>
        </w:rPr>
        <w:t>(</w:t>
      </w:r>
      <w:r w:rsidR="00AC45FE" w:rsidRPr="00DD5813">
        <w:rPr>
          <w:rFonts w:ascii="Times New Roman" w:eastAsia="Times New Roman" w:hAnsi="Times New Roman" w:cs="Times New Roman"/>
          <w:sz w:val="24"/>
          <w:szCs w:val="24"/>
        </w:rPr>
        <w:t xml:space="preserve">approved by the Ethical Review Board of the University of </w:t>
      </w:r>
      <w:r w:rsidR="00DD5813" w:rsidRPr="00DD5813">
        <w:rPr>
          <w:rFonts w:ascii="Times New Roman" w:eastAsia="Times New Roman" w:hAnsi="Times New Roman" w:cs="Times New Roman"/>
          <w:sz w:val="24"/>
          <w:szCs w:val="24"/>
        </w:rPr>
        <w:t>Amsterdam</w:t>
      </w:r>
      <w:r w:rsidR="009F1372" w:rsidRPr="00DD5813">
        <w:rPr>
          <w:rFonts w:ascii="Times New Roman" w:eastAsia="Times New Roman" w:hAnsi="Times New Roman" w:cs="Times New Roman"/>
          <w:sz w:val="24"/>
          <w:szCs w:val="24"/>
        </w:rPr>
        <w:t>)</w:t>
      </w:r>
      <w:r w:rsidR="00AC45FE" w:rsidRPr="00DD5813">
        <w:rPr>
          <w:rFonts w:ascii="Times New Roman" w:eastAsia="Times New Roman" w:hAnsi="Times New Roman" w:cs="Times New Roman"/>
          <w:sz w:val="24"/>
          <w:szCs w:val="24"/>
        </w:rPr>
        <w:t xml:space="preserve"> </w:t>
      </w:r>
      <w:proofErr w:type="gramStart"/>
      <w:r w:rsidRPr="00DD5813">
        <w:rPr>
          <w:rFonts w:ascii="Times New Roman" w:eastAsia="Times New Roman" w:hAnsi="Times New Roman" w:cs="Times New Roman"/>
          <w:sz w:val="24"/>
          <w:szCs w:val="24"/>
        </w:rPr>
        <w:t xml:space="preserve">and </w:t>
      </w:r>
      <w:r w:rsidR="00602640" w:rsidRPr="00DD5813">
        <w:rPr>
          <w:rFonts w:ascii="Times New Roman" w:eastAsia="Times New Roman" w:hAnsi="Times New Roman" w:cs="Times New Roman"/>
          <w:sz w:val="24"/>
          <w:szCs w:val="24"/>
        </w:rPr>
        <w:t>also</w:t>
      </w:r>
      <w:proofErr w:type="gramEnd"/>
      <w:r w:rsidR="00602640" w:rsidRPr="00DD5813">
        <w:rPr>
          <w:rFonts w:ascii="Times New Roman" w:eastAsia="Times New Roman" w:hAnsi="Times New Roman" w:cs="Times New Roman"/>
          <w:sz w:val="24"/>
          <w:szCs w:val="24"/>
        </w:rPr>
        <w:t xml:space="preserve"> included a scale of pseudo-profound bullshit. However, given </w:t>
      </w:r>
      <w:r w:rsidR="003744BE" w:rsidRPr="00DD5813">
        <w:rPr>
          <w:rFonts w:ascii="Times New Roman" w:eastAsia="Times New Roman" w:hAnsi="Times New Roman" w:cs="Times New Roman"/>
          <w:sz w:val="24"/>
          <w:szCs w:val="24"/>
        </w:rPr>
        <w:t xml:space="preserve">that </w:t>
      </w:r>
      <w:r w:rsidR="00602640" w:rsidRPr="00DD5813">
        <w:rPr>
          <w:rFonts w:ascii="Times New Roman" w:eastAsia="Times New Roman" w:hAnsi="Times New Roman" w:cs="Times New Roman"/>
          <w:sz w:val="24"/>
          <w:szCs w:val="24"/>
        </w:rPr>
        <w:t>it was part of a different research aim, we do not mention it in this paper</w:t>
      </w:r>
      <w:r w:rsidRPr="00DD5813">
        <w:rPr>
          <w:rFonts w:ascii="Times New Roman" w:eastAsia="Times New Roman" w:hAnsi="Times New Roman" w:cs="Times New Roman"/>
          <w:sz w:val="24"/>
          <w:szCs w:val="24"/>
        </w:rPr>
        <w:t xml:space="preserve">. Before filling out the questionnaire, participants were administered an information brochure, which informed the participant of the </w:t>
      </w:r>
      <w:r w:rsidR="00D42D8C" w:rsidRPr="00DD5813">
        <w:rPr>
          <w:rFonts w:ascii="Times New Roman" w:eastAsia="Times New Roman" w:hAnsi="Times New Roman" w:cs="Times New Roman"/>
          <w:sz w:val="24"/>
          <w:szCs w:val="24"/>
        </w:rPr>
        <w:t>study's goal and</w:t>
      </w:r>
      <w:r w:rsidR="005768CF" w:rsidRPr="00DD5813">
        <w:rPr>
          <w:rFonts w:ascii="Times New Roman" w:eastAsia="Times New Roman" w:hAnsi="Times New Roman" w:cs="Times New Roman"/>
          <w:sz w:val="24"/>
          <w:szCs w:val="24"/>
        </w:rPr>
        <w:t xml:space="preserve"> </w:t>
      </w:r>
      <w:r w:rsidRPr="00DD5813">
        <w:rPr>
          <w:rFonts w:ascii="Times New Roman" w:eastAsia="Times New Roman" w:hAnsi="Times New Roman" w:cs="Times New Roman"/>
          <w:sz w:val="24"/>
          <w:szCs w:val="24"/>
        </w:rPr>
        <w:t xml:space="preserve">procedure, </w:t>
      </w:r>
      <w:r w:rsidR="005768CF" w:rsidRPr="00DD5813">
        <w:rPr>
          <w:rFonts w:ascii="Times New Roman" w:eastAsia="Times New Roman" w:hAnsi="Times New Roman" w:cs="Times New Roman"/>
          <w:sz w:val="24"/>
          <w:szCs w:val="24"/>
        </w:rPr>
        <w:t>guaranteed privacy</w:t>
      </w:r>
      <w:r w:rsidR="00D42D8C" w:rsidRPr="00DD5813">
        <w:rPr>
          <w:rFonts w:ascii="Times New Roman" w:eastAsia="Times New Roman" w:hAnsi="Times New Roman" w:cs="Times New Roman"/>
          <w:sz w:val="24"/>
          <w:szCs w:val="24"/>
        </w:rPr>
        <w:t>, and voluntary participation</w:t>
      </w:r>
      <w:r w:rsidRPr="00DD5813">
        <w:rPr>
          <w:rFonts w:ascii="Times New Roman" w:eastAsia="Times New Roman" w:hAnsi="Times New Roman" w:cs="Times New Roman"/>
          <w:sz w:val="24"/>
          <w:szCs w:val="24"/>
        </w:rPr>
        <w:t xml:space="preserve">. The participants </w:t>
      </w:r>
      <w:r w:rsidR="00602640" w:rsidRPr="00DD5813">
        <w:rPr>
          <w:rFonts w:ascii="Times New Roman" w:eastAsia="Times New Roman" w:hAnsi="Times New Roman" w:cs="Times New Roman"/>
          <w:sz w:val="24"/>
          <w:szCs w:val="24"/>
        </w:rPr>
        <w:t xml:space="preserve">confirmed </w:t>
      </w:r>
      <w:r w:rsidRPr="00DD5813">
        <w:rPr>
          <w:rFonts w:ascii="Times New Roman" w:eastAsia="Times New Roman" w:hAnsi="Times New Roman" w:cs="Times New Roman"/>
          <w:sz w:val="24"/>
          <w:szCs w:val="24"/>
        </w:rPr>
        <w:t>their consent</w:t>
      </w:r>
      <w:r w:rsidR="00602640" w:rsidRPr="00DD5813">
        <w:rPr>
          <w:rFonts w:ascii="Times New Roman" w:eastAsia="Times New Roman" w:hAnsi="Times New Roman" w:cs="Times New Roman"/>
          <w:sz w:val="24"/>
          <w:szCs w:val="24"/>
        </w:rPr>
        <w:t xml:space="preserve"> by clicking on the designated button</w:t>
      </w:r>
      <w:r w:rsidRPr="00DD5813">
        <w:rPr>
          <w:rFonts w:ascii="Times New Roman" w:eastAsia="Times New Roman" w:hAnsi="Times New Roman" w:cs="Times New Roman"/>
          <w:sz w:val="24"/>
          <w:szCs w:val="24"/>
        </w:rPr>
        <w:t xml:space="preserve">. </w:t>
      </w:r>
      <w:r w:rsidR="00602640" w:rsidRPr="00DD5813">
        <w:rPr>
          <w:rFonts w:ascii="Times New Roman" w:eastAsia="Times New Roman" w:hAnsi="Times New Roman" w:cs="Times New Roman"/>
          <w:sz w:val="24"/>
          <w:szCs w:val="24"/>
        </w:rPr>
        <w:t>The survey took around 20</w:t>
      </w:r>
      <w:r w:rsidRPr="00DD5813">
        <w:rPr>
          <w:rFonts w:ascii="Times New Roman" w:eastAsia="Times New Roman" w:hAnsi="Times New Roman" w:cs="Times New Roman"/>
          <w:sz w:val="24"/>
          <w:szCs w:val="24"/>
        </w:rPr>
        <w:t xml:space="preserve"> minutes </w:t>
      </w:r>
      <w:r w:rsidR="00602640" w:rsidRPr="00DD5813">
        <w:rPr>
          <w:rFonts w:ascii="Times New Roman" w:eastAsia="Times New Roman" w:hAnsi="Times New Roman" w:cs="Times New Roman"/>
          <w:sz w:val="24"/>
          <w:szCs w:val="24"/>
        </w:rPr>
        <w:t>to complete.</w:t>
      </w:r>
    </w:p>
    <w:p w14:paraId="429A5793" w14:textId="77777777" w:rsidR="00F676AB" w:rsidRPr="00DD5813" w:rsidRDefault="00FC23B7">
      <w:pPr>
        <w:tabs>
          <w:tab w:val="left" w:pos="567"/>
        </w:tabs>
        <w:spacing w:after="0" w:line="480" w:lineRule="auto"/>
        <w:rPr>
          <w:rFonts w:ascii="Times New Roman" w:eastAsia="Times New Roman" w:hAnsi="Times New Roman" w:cs="Times New Roman"/>
          <w:b/>
          <w:sz w:val="24"/>
          <w:szCs w:val="24"/>
        </w:rPr>
      </w:pPr>
      <w:r w:rsidRPr="00DD5813">
        <w:rPr>
          <w:rFonts w:ascii="Times New Roman" w:eastAsia="Times New Roman" w:hAnsi="Times New Roman" w:cs="Times New Roman"/>
          <w:b/>
          <w:sz w:val="24"/>
          <w:szCs w:val="24"/>
        </w:rPr>
        <w:t>Materials</w:t>
      </w:r>
    </w:p>
    <w:p w14:paraId="6ED57E97" w14:textId="32B63986" w:rsidR="001B41E6" w:rsidRPr="00DD5813" w:rsidRDefault="001B41E6" w:rsidP="001B41E6">
      <w:pPr>
        <w:tabs>
          <w:tab w:val="left" w:pos="567"/>
        </w:tabs>
        <w:spacing w:after="0" w:line="480" w:lineRule="auto"/>
        <w:rPr>
          <w:rFonts w:ascii="Times New Roman" w:eastAsia="Times New Roman" w:hAnsi="Times New Roman" w:cs="Times New Roman"/>
          <w:bCs/>
          <w:sz w:val="24"/>
          <w:szCs w:val="24"/>
        </w:rPr>
      </w:pPr>
      <w:r w:rsidRPr="00DD5813">
        <w:rPr>
          <w:rFonts w:ascii="Times New Roman" w:eastAsia="Times New Roman" w:hAnsi="Times New Roman" w:cs="Times New Roman"/>
          <w:sz w:val="24"/>
          <w:szCs w:val="24"/>
        </w:rPr>
        <w:tab/>
      </w:r>
      <w:r w:rsidRPr="00DD5813">
        <w:rPr>
          <w:rFonts w:ascii="Times New Roman" w:eastAsia="Times New Roman" w:hAnsi="Times New Roman" w:cs="Times New Roman"/>
          <w:sz w:val="24"/>
          <w:szCs w:val="24"/>
        </w:rPr>
        <w:tab/>
      </w:r>
      <w:r w:rsidR="00FC23B7" w:rsidRPr="00DD5813">
        <w:rPr>
          <w:rFonts w:ascii="Times New Roman" w:eastAsia="Times New Roman" w:hAnsi="Times New Roman" w:cs="Times New Roman"/>
          <w:sz w:val="24"/>
          <w:szCs w:val="24"/>
        </w:rPr>
        <w:t>The complete questionnaire</w:t>
      </w:r>
      <w:r w:rsidR="005776B4" w:rsidRPr="00DD5813">
        <w:rPr>
          <w:rFonts w:ascii="Times New Roman" w:eastAsia="Times New Roman" w:hAnsi="Times New Roman" w:cs="Times New Roman"/>
          <w:sz w:val="24"/>
          <w:szCs w:val="24"/>
        </w:rPr>
        <w:t xml:space="preserve"> </w:t>
      </w:r>
      <w:r w:rsidR="003744BE" w:rsidRPr="00DD5813">
        <w:rPr>
          <w:rFonts w:ascii="Times New Roman" w:eastAsia="Times New Roman" w:hAnsi="Times New Roman" w:cs="Times New Roman"/>
          <w:sz w:val="24"/>
          <w:szCs w:val="24"/>
        </w:rPr>
        <w:t xml:space="preserve">with </w:t>
      </w:r>
      <w:r w:rsidR="005776B4" w:rsidRPr="00DD5813">
        <w:rPr>
          <w:rFonts w:ascii="Times New Roman" w:eastAsia="Times New Roman" w:hAnsi="Times New Roman" w:cs="Times New Roman"/>
          <w:sz w:val="24"/>
          <w:szCs w:val="24"/>
        </w:rPr>
        <w:t>all items and sources</w:t>
      </w:r>
      <w:r w:rsidR="00FC23B7" w:rsidRPr="00DD5813">
        <w:rPr>
          <w:rFonts w:ascii="Times New Roman" w:eastAsia="Times New Roman" w:hAnsi="Times New Roman" w:cs="Times New Roman"/>
          <w:sz w:val="24"/>
          <w:szCs w:val="24"/>
        </w:rPr>
        <w:t xml:space="preserve"> </w:t>
      </w:r>
      <w:r w:rsidR="003744BE" w:rsidRPr="00DD5813">
        <w:rPr>
          <w:rFonts w:ascii="Times New Roman" w:eastAsia="Times New Roman" w:hAnsi="Times New Roman" w:cs="Times New Roman"/>
          <w:sz w:val="24"/>
          <w:szCs w:val="24"/>
        </w:rPr>
        <w:t>is</w:t>
      </w:r>
      <w:r w:rsidR="00FC23B7" w:rsidRPr="00DD5813">
        <w:rPr>
          <w:rFonts w:ascii="Times New Roman" w:eastAsia="Times New Roman" w:hAnsi="Times New Roman" w:cs="Times New Roman"/>
          <w:sz w:val="24"/>
          <w:szCs w:val="24"/>
        </w:rPr>
        <w:t xml:space="preserve"> </w:t>
      </w:r>
      <w:r w:rsidR="005776B4" w:rsidRPr="00DD5813">
        <w:rPr>
          <w:rFonts w:ascii="Times New Roman" w:eastAsia="Times New Roman" w:hAnsi="Times New Roman" w:cs="Times New Roman"/>
          <w:sz w:val="24"/>
          <w:szCs w:val="24"/>
        </w:rPr>
        <w:t xml:space="preserve">given at the Open Science </w:t>
      </w:r>
      <w:r w:rsidR="005776B4" w:rsidRPr="000B4A30">
        <w:rPr>
          <w:rFonts w:ascii="Times New Roman" w:eastAsia="Times New Roman" w:hAnsi="Times New Roman" w:cs="Times New Roman"/>
          <w:sz w:val="24"/>
          <w:szCs w:val="24"/>
        </w:rPr>
        <w:t>Framework (</w:t>
      </w:r>
      <w:r w:rsidR="000B4A30" w:rsidRPr="000B4A30">
        <w:rPr>
          <w:rFonts w:ascii="Times New Roman" w:hAnsi="Times New Roman" w:cs="Times New Roman"/>
          <w:sz w:val="24"/>
          <w:szCs w:val="24"/>
        </w:rPr>
        <w:t>osf.io/nc9jz</w:t>
      </w:r>
      <w:r w:rsidR="005776B4" w:rsidRPr="000B4A30">
        <w:rPr>
          <w:rFonts w:ascii="Times New Roman" w:eastAsia="Times New Roman" w:hAnsi="Times New Roman" w:cs="Times New Roman"/>
          <w:sz w:val="24"/>
          <w:szCs w:val="24"/>
        </w:rPr>
        <w:t>)</w:t>
      </w:r>
      <w:r w:rsidR="00FC23B7" w:rsidRPr="000B4A30">
        <w:rPr>
          <w:rFonts w:ascii="Times New Roman" w:eastAsia="Times New Roman" w:hAnsi="Times New Roman" w:cs="Times New Roman"/>
          <w:sz w:val="24"/>
          <w:szCs w:val="24"/>
        </w:rPr>
        <w:t>.</w:t>
      </w:r>
      <w:r w:rsidRPr="000B4A30">
        <w:rPr>
          <w:rFonts w:ascii="Times New Roman" w:eastAsia="Times New Roman" w:hAnsi="Times New Roman" w:cs="Times New Roman"/>
          <w:sz w:val="24"/>
          <w:szCs w:val="24"/>
        </w:rPr>
        <w:t xml:space="preserve"> Two attention checks were embedded in the survey (</w:t>
      </w:r>
      <w:r w:rsidR="00CE4543" w:rsidRPr="000B4A30">
        <w:rPr>
          <w:rFonts w:ascii="Times New Roman" w:eastAsia="Times New Roman" w:hAnsi="Times New Roman" w:cs="Times New Roman"/>
          <w:sz w:val="24"/>
          <w:szCs w:val="24"/>
        </w:rPr>
        <w:t>“</w:t>
      </w:r>
      <w:r w:rsidRPr="000B4A30">
        <w:rPr>
          <w:rFonts w:ascii="Times New Roman" w:eastAsia="Times New Roman" w:hAnsi="Times New Roman" w:cs="Times New Roman"/>
          <w:sz w:val="24"/>
          <w:szCs w:val="24"/>
        </w:rPr>
        <w:t>This is an</w:t>
      </w:r>
      <w:r w:rsidRPr="00DD5813">
        <w:rPr>
          <w:rFonts w:ascii="Times New Roman" w:eastAsia="Times New Roman" w:hAnsi="Times New Roman" w:cs="Times New Roman"/>
          <w:sz w:val="24"/>
          <w:szCs w:val="24"/>
        </w:rPr>
        <w:t xml:space="preserve"> </w:t>
      </w:r>
      <w:r w:rsidRPr="00DD5813">
        <w:rPr>
          <w:rFonts w:ascii="Times New Roman" w:eastAsia="Times New Roman" w:hAnsi="Times New Roman" w:cs="Times New Roman"/>
          <w:sz w:val="24"/>
          <w:szCs w:val="24"/>
        </w:rPr>
        <w:lastRenderedPageBreak/>
        <w:t xml:space="preserve">attention check question. Please answer </w:t>
      </w:r>
      <w:r w:rsidR="00CE4543" w:rsidRPr="00DD5813">
        <w:rPr>
          <w:rFonts w:ascii="Times New Roman" w:eastAsia="Times New Roman" w:hAnsi="Times New Roman" w:cs="Times New Roman"/>
          <w:sz w:val="24"/>
          <w:szCs w:val="24"/>
        </w:rPr>
        <w:t>‘</w:t>
      </w:r>
      <w:r w:rsidRPr="00DD5813">
        <w:rPr>
          <w:rFonts w:ascii="Times New Roman" w:eastAsia="Times New Roman" w:hAnsi="Times New Roman" w:cs="Times New Roman"/>
          <w:sz w:val="24"/>
          <w:szCs w:val="24"/>
        </w:rPr>
        <w:t>Strongly agree</w:t>
      </w:r>
      <w:r w:rsidR="00CE4543" w:rsidRPr="00DD5813">
        <w:rPr>
          <w:rFonts w:ascii="Times New Roman" w:eastAsia="Times New Roman" w:hAnsi="Times New Roman" w:cs="Times New Roman"/>
          <w:sz w:val="24"/>
          <w:szCs w:val="24"/>
        </w:rPr>
        <w:t>’”</w:t>
      </w:r>
      <w:r w:rsidRPr="00DD5813">
        <w:rPr>
          <w:rFonts w:ascii="Times New Roman" w:eastAsia="Times New Roman" w:hAnsi="Times New Roman" w:cs="Times New Roman"/>
          <w:sz w:val="24"/>
          <w:szCs w:val="24"/>
        </w:rPr>
        <w:t xml:space="preserve">) within the scales </w:t>
      </w:r>
      <w:r w:rsidR="003A5CCA" w:rsidRPr="00DD5813">
        <w:rPr>
          <w:rFonts w:ascii="Times New Roman" w:eastAsia="Times New Roman" w:hAnsi="Times New Roman" w:cs="Times New Roman"/>
          <w:sz w:val="24"/>
          <w:szCs w:val="24"/>
        </w:rPr>
        <w:t>measuring</w:t>
      </w:r>
      <w:r w:rsidRPr="00DD5813">
        <w:rPr>
          <w:rFonts w:ascii="Times New Roman" w:eastAsia="Times New Roman" w:hAnsi="Times New Roman" w:cs="Times New Roman"/>
          <w:sz w:val="24"/>
          <w:szCs w:val="24"/>
        </w:rPr>
        <w:t xml:space="preserve"> </w:t>
      </w:r>
      <w:r w:rsidR="003744BE" w:rsidRPr="00DD5813">
        <w:rPr>
          <w:rFonts w:ascii="Times New Roman" w:eastAsia="Times New Roman" w:hAnsi="Times New Roman" w:cs="Times New Roman"/>
          <w:sz w:val="24"/>
          <w:szCs w:val="24"/>
        </w:rPr>
        <w:t xml:space="preserve">the </w:t>
      </w:r>
      <w:r w:rsidR="003A5CCA" w:rsidRPr="00DD5813">
        <w:rPr>
          <w:rFonts w:ascii="Times New Roman" w:eastAsia="Times New Roman" w:hAnsi="Times New Roman" w:cs="Times New Roman"/>
          <w:sz w:val="24"/>
          <w:szCs w:val="24"/>
        </w:rPr>
        <w:t>N</w:t>
      </w:r>
      <w:r w:rsidRPr="00DD5813">
        <w:rPr>
          <w:rFonts w:ascii="Times New Roman" w:eastAsia="Times New Roman" w:hAnsi="Times New Roman" w:cs="Times New Roman"/>
          <w:sz w:val="24"/>
          <w:szCs w:val="24"/>
        </w:rPr>
        <w:t xml:space="preserve">eed for control and </w:t>
      </w:r>
      <w:r w:rsidR="003A5CCA" w:rsidRPr="00DD5813">
        <w:rPr>
          <w:rFonts w:ascii="Times New Roman" w:eastAsia="Times New Roman" w:hAnsi="Times New Roman" w:cs="Times New Roman"/>
          <w:sz w:val="24"/>
          <w:szCs w:val="24"/>
        </w:rPr>
        <w:t>N</w:t>
      </w:r>
      <w:r w:rsidRPr="00DD5813">
        <w:rPr>
          <w:rFonts w:ascii="Times New Roman" w:eastAsia="Times New Roman" w:hAnsi="Times New Roman" w:cs="Times New Roman"/>
          <w:sz w:val="24"/>
          <w:szCs w:val="24"/>
        </w:rPr>
        <w:t>arcissism.</w:t>
      </w:r>
    </w:p>
    <w:p w14:paraId="13005264" w14:textId="0F2954FE" w:rsidR="005776B4" w:rsidRPr="00DD5813" w:rsidRDefault="005776B4">
      <w:pPr>
        <w:tabs>
          <w:tab w:val="left" w:pos="567"/>
        </w:tabs>
        <w:spacing w:after="0" w:line="480" w:lineRule="auto"/>
        <w:rPr>
          <w:rFonts w:ascii="Times New Roman" w:eastAsia="Times New Roman" w:hAnsi="Times New Roman" w:cs="Times New Roman"/>
          <w:sz w:val="24"/>
          <w:szCs w:val="24"/>
        </w:rPr>
      </w:pPr>
      <w:r w:rsidRPr="00DD5813">
        <w:rPr>
          <w:rFonts w:ascii="Times New Roman" w:eastAsia="Times New Roman" w:hAnsi="Times New Roman" w:cs="Times New Roman"/>
          <w:b/>
          <w:bCs/>
          <w:i/>
          <w:iCs/>
          <w:sz w:val="24"/>
          <w:szCs w:val="24"/>
        </w:rPr>
        <w:t>Conspiratorial beliefs</w:t>
      </w:r>
    </w:p>
    <w:p w14:paraId="768406E0" w14:textId="085114FA" w:rsidR="003C151C" w:rsidRPr="00DD5813" w:rsidRDefault="003C151C" w:rsidP="00B93912">
      <w:pPr>
        <w:tabs>
          <w:tab w:val="left" w:pos="567"/>
        </w:tabs>
        <w:spacing w:after="0" w:line="480" w:lineRule="auto"/>
        <w:rPr>
          <w:rFonts w:ascii="Times New Roman" w:eastAsia="Times New Roman" w:hAnsi="Times New Roman" w:cs="Times New Roman"/>
          <w:bCs/>
          <w:sz w:val="24"/>
          <w:szCs w:val="24"/>
        </w:rPr>
      </w:pPr>
      <w:r w:rsidRPr="00DD5813">
        <w:rPr>
          <w:rFonts w:ascii="Times New Roman" w:eastAsia="Times New Roman" w:hAnsi="Times New Roman" w:cs="Times New Roman"/>
          <w:bCs/>
          <w:sz w:val="24"/>
          <w:szCs w:val="24"/>
        </w:rPr>
        <w:tab/>
      </w:r>
      <w:r w:rsidRPr="00DD5813">
        <w:rPr>
          <w:rFonts w:ascii="Times New Roman" w:eastAsia="Times New Roman" w:hAnsi="Times New Roman" w:cs="Times New Roman"/>
          <w:bCs/>
          <w:sz w:val="24"/>
          <w:szCs w:val="24"/>
        </w:rPr>
        <w:tab/>
      </w:r>
      <w:r w:rsidR="00E35671" w:rsidRPr="00DD5813">
        <w:rPr>
          <w:rFonts w:ascii="Times New Roman" w:eastAsia="Times New Roman" w:hAnsi="Times New Roman" w:cs="Times New Roman"/>
          <w:bCs/>
          <w:sz w:val="24"/>
          <w:szCs w:val="24"/>
        </w:rPr>
        <w:t>We included three measures of conspiratorial beliefs. We measured</w:t>
      </w:r>
      <w:r w:rsidR="00E35671" w:rsidRPr="00DD5813">
        <w:rPr>
          <w:rFonts w:ascii="Times New Roman" w:eastAsia="Times New Roman" w:hAnsi="Times New Roman" w:cs="Times New Roman"/>
          <w:b/>
          <w:sz w:val="24"/>
          <w:szCs w:val="24"/>
        </w:rPr>
        <w:t xml:space="preserve"> Belief in </w:t>
      </w:r>
      <w:r w:rsidR="003D284D" w:rsidRPr="00DD5813">
        <w:rPr>
          <w:rFonts w:ascii="Times New Roman" w:eastAsia="Times New Roman" w:hAnsi="Times New Roman" w:cs="Times New Roman"/>
          <w:b/>
          <w:sz w:val="24"/>
          <w:szCs w:val="24"/>
        </w:rPr>
        <w:t>S</w:t>
      </w:r>
      <w:r w:rsidR="00E35671" w:rsidRPr="00DD5813">
        <w:rPr>
          <w:rFonts w:ascii="Times New Roman" w:eastAsia="Times New Roman" w:hAnsi="Times New Roman" w:cs="Times New Roman"/>
          <w:b/>
          <w:sz w:val="24"/>
          <w:szCs w:val="24"/>
        </w:rPr>
        <w:t xml:space="preserve">pecific </w:t>
      </w:r>
      <w:r w:rsidR="003D284D" w:rsidRPr="00DD5813">
        <w:rPr>
          <w:rFonts w:ascii="Times New Roman" w:eastAsia="Times New Roman" w:hAnsi="Times New Roman" w:cs="Times New Roman"/>
          <w:b/>
          <w:sz w:val="24"/>
          <w:szCs w:val="24"/>
        </w:rPr>
        <w:t>C</w:t>
      </w:r>
      <w:r w:rsidR="00E35671" w:rsidRPr="00DD5813">
        <w:rPr>
          <w:rFonts w:ascii="Times New Roman" w:eastAsia="Times New Roman" w:hAnsi="Times New Roman" w:cs="Times New Roman"/>
          <w:b/>
          <w:sz w:val="24"/>
          <w:szCs w:val="24"/>
        </w:rPr>
        <w:t xml:space="preserve">onspiracy </w:t>
      </w:r>
      <w:r w:rsidR="003D284D" w:rsidRPr="00DD5813">
        <w:rPr>
          <w:rFonts w:ascii="Times New Roman" w:eastAsia="Times New Roman" w:hAnsi="Times New Roman" w:cs="Times New Roman"/>
          <w:b/>
          <w:sz w:val="24"/>
          <w:szCs w:val="24"/>
        </w:rPr>
        <w:t>T</w:t>
      </w:r>
      <w:r w:rsidR="00E35671" w:rsidRPr="00DD5813">
        <w:rPr>
          <w:rFonts w:ascii="Times New Roman" w:eastAsia="Times New Roman" w:hAnsi="Times New Roman" w:cs="Times New Roman"/>
          <w:b/>
          <w:sz w:val="24"/>
          <w:szCs w:val="24"/>
        </w:rPr>
        <w:t>heories</w:t>
      </w:r>
      <w:r w:rsidR="00E35671" w:rsidRPr="00DD5813">
        <w:rPr>
          <w:rFonts w:ascii="Times New Roman" w:eastAsia="Times New Roman" w:hAnsi="Times New Roman" w:cs="Times New Roman"/>
          <w:bCs/>
          <w:sz w:val="24"/>
          <w:szCs w:val="24"/>
        </w:rPr>
        <w:t xml:space="preserve"> (</w:t>
      </w:r>
      <w:r w:rsidR="00CE4543" w:rsidRPr="00DD5813">
        <w:rPr>
          <w:rFonts w:ascii="Times New Roman" w:eastAsia="Times New Roman" w:hAnsi="Times New Roman" w:cs="Times New Roman"/>
          <w:bCs/>
          <w:sz w:val="24"/>
          <w:szCs w:val="24"/>
        </w:rPr>
        <w:t>CTs</w:t>
      </w:r>
      <w:r w:rsidR="00E35671" w:rsidRPr="00DD5813">
        <w:rPr>
          <w:rFonts w:ascii="Times New Roman" w:eastAsia="Times New Roman" w:hAnsi="Times New Roman" w:cs="Times New Roman"/>
          <w:bCs/>
          <w:sz w:val="24"/>
          <w:szCs w:val="24"/>
        </w:rPr>
        <w:t xml:space="preserve">) </w:t>
      </w:r>
      <w:r w:rsidR="00372701" w:rsidRPr="00DD5813">
        <w:rPr>
          <w:rFonts w:ascii="Times New Roman" w:eastAsia="Times New Roman" w:hAnsi="Times New Roman" w:cs="Times New Roman"/>
          <w:bCs/>
          <w:sz w:val="24"/>
          <w:szCs w:val="24"/>
        </w:rPr>
        <w:t>by selecting</w:t>
      </w:r>
      <w:r w:rsidR="00E35671" w:rsidRPr="00DD5813">
        <w:rPr>
          <w:rFonts w:ascii="Times New Roman" w:eastAsia="Times New Roman" w:hAnsi="Times New Roman" w:cs="Times New Roman"/>
          <w:bCs/>
          <w:sz w:val="24"/>
          <w:szCs w:val="24"/>
        </w:rPr>
        <w:t xml:space="preserve"> five common </w:t>
      </w:r>
      <w:r w:rsidR="00CE4543" w:rsidRPr="00DD5813">
        <w:rPr>
          <w:rFonts w:ascii="Times New Roman" w:eastAsia="Times New Roman" w:hAnsi="Times New Roman" w:cs="Times New Roman"/>
          <w:bCs/>
          <w:sz w:val="24"/>
          <w:szCs w:val="24"/>
        </w:rPr>
        <w:t>CTs</w:t>
      </w:r>
      <w:r w:rsidR="00E35671" w:rsidRPr="00DD5813">
        <w:rPr>
          <w:rFonts w:ascii="Times New Roman" w:eastAsia="Times New Roman" w:hAnsi="Times New Roman" w:cs="Times New Roman"/>
          <w:bCs/>
          <w:sz w:val="24"/>
          <w:szCs w:val="24"/>
        </w:rPr>
        <w:t xml:space="preserve"> (e.g., </w:t>
      </w:r>
      <w:r w:rsidR="00CE4543" w:rsidRPr="00DD5813">
        <w:rPr>
          <w:rFonts w:ascii="Times New Roman" w:eastAsia="Times New Roman" w:hAnsi="Times New Roman" w:cs="Times New Roman"/>
          <w:bCs/>
          <w:sz w:val="24"/>
          <w:szCs w:val="24"/>
        </w:rPr>
        <w:t>“</w:t>
      </w:r>
      <w:r w:rsidR="00E35671" w:rsidRPr="00DD5813">
        <w:rPr>
          <w:rFonts w:ascii="Times New Roman" w:eastAsia="Times New Roman" w:hAnsi="Times New Roman" w:cs="Times New Roman"/>
          <w:bCs/>
          <w:sz w:val="24"/>
          <w:szCs w:val="24"/>
        </w:rPr>
        <w:t>The moon landing is a hoax</w:t>
      </w:r>
      <w:r w:rsidR="00CE4543" w:rsidRPr="00DD5813">
        <w:rPr>
          <w:rFonts w:ascii="Times New Roman" w:eastAsia="Times New Roman" w:hAnsi="Times New Roman" w:cs="Times New Roman"/>
          <w:bCs/>
          <w:sz w:val="24"/>
          <w:szCs w:val="24"/>
        </w:rPr>
        <w:t>”</w:t>
      </w:r>
      <w:r w:rsidR="000C0E91" w:rsidRPr="00DD5813">
        <w:rPr>
          <w:rFonts w:ascii="Times New Roman" w:eastAsia="Times New Roman" w:hAnsi="Times New Roman" w:cs="Times New Roman"/>
          <w:bCs/>
          <w:sz w:val="24"/>
          <w:szCs w:val="24"/>
        </w:rPr>
        <w:t xml:space="preserve"> and </w:t>
      </w:r>
      <w:r w:rsidR="00CE4543" w:rsidRPr="00DD5813">
        <w:rPr>
          <w:rFonts w:ascii="Times New Roman" w:eastAsia="Times New Roman" w:hAnsi="Times New Roman" w:cs="Times New Roman"/>
          <w:bCs/>
          <w:sz w:val="24"/>
          <w:szCs w:val="24"/>
        </w:rPr>
        <w:t>“</w:t>
      </w:r>
      <w:r w:rsidR="000C0E91" w:rsidRPr="00DD5813">
        <w:rPr>
          <w:rFonts w:ascii="Times New Roman" w:eastAsia="Times New Roman" w:hAnsi="Times New Roman" w:cs="Times New Roman"/>
          <w:bCs/>
          <w:sz w:val="24"/>
          <w:szCs w:val="24"/>
        </w:rPr>
        <w:t>The HIV/aids virus has been genetically engineered to wipe out certain sectors of the population</w:t>
      </w:r>
      <w:r w:rsidR="00CE4543" w:rsidRPr="00DD5813">
        <w:rPr>
          <w:rFonts w:ascii="Times New Roman" w:eastAsia="Times New Roman" w:hAnsi="Times New Roman" w:cs="Times New Roman"/>
          <w:bCs/>
          <w:sz w:val="24"/>
          <w:szCs w:val="24"/>
        </w:rPr>
        <w:t>”</w:t>
      </w:r>
      <w:r w:rsidR="00E35671" w:rsidRPr="00DD5813">
        <w:rPr>
          <w:rFonts w:ascii="Times New Roman" w:eastAsia="Times New Roman" w:hAnsi="Times New Roman" w:cs="Times New Roman"/>
          <w:bCs/>
          <w:sz w:val="24"/>
          <w:szCs w:val="24"/>
        </w:rPr>
        <w:t xml:space="preserve">) to which participants indicated their agreement (1 = </w:t>
      </w:r>
      <w:r w:rsidR="00CE4543" w:rsidRPr="00DD5813">
        <w:rPr>
          <w:rFonts w:ascii="Times New Roman" w:eastAsia="Times New Roman" w:hAnsi="Times New Roman" w:cs="Times New Roman"/>
          <w:bCs/>
          <w:sz w:val="24"/>
          <w:szCs w:val="24"/>
        </w:rPr>
        <w:t>“</w:t>
      </w:r>
      <w:r w:rsidR="00E35671" w:rsidRPr="00DD5813">
        <w:rPr>
          <w:rFonts w:ascii="Times New Roman" w:eastAsia="Times New Roman" w:hAnsi="Times New Roman" w:cs="Times New Roman"/>
          <w:bCs/>
          <w:sz w:val="24"/>
          <w:szCs w:val="24"/>
        </w:rPr>
        <w:t>definitely not true</w:t>
      </w:r>
      <w:r w:rsidR="00CE4543" w:rsidRPr="00DD5813">
        <w:rPr>
          <w:rFonts w:ascii="Times New Roman" w:eastAsia="Times New Roman" w:hAnsi="Times New Roman" w:cs="Times New Roman"/>
          <w:bCs/>
          <w:sz w:val="24"/>
          <w:szCs w:val="24"/>
        </w:rPr>
        <w:t>”</w:t>
      </w:r>
      <w:r w:rsidR="00E35671" w:rsidRPr="00DD5813">
        <w:rPr>
          <w:rFonts w:ascii="Times New Roman" w:eastAsia="Times New Roman" w:hAnsi="Times New Roman" w:cs="Times New Roman"/>
          <w:bCs/>
          <w:sz w:val="24"/>
          <w:szCs w:val="24"/>
        </w:rPr>
        <w:t xml:space="preserve"> to 5 = </w:t>
      </w:r>
      <w:r w:rsidR="00CE4543" w:rsidRPr="00DD5813">
        <w:rPr>
          <w:rFonts w:ascii="Times New Roman" w:eastAsia="Times New Roman" w:hAnsi="Times New Roman" w:cs="Times New Roman"/>
          <w:bCs/>
          <w:sz w:val="24"/>
          <w:szCs w:val="24"/>
        </w:rPr>
        <w:t>“</w:t>
      </w:r>
      <w:r w:rsidR="00E35671" w:rsidRPr="00DD5813">
        <w:rPr>
          <w:rFonts w:ascii="Times New Roman" w:eastAsia="Times New Roman" w:hAnsi="Times New Roman" w:cs="Times New Roman"/>
          <w:bCs/>
          <w:sz w:val="24"/>
          <w:szCs w:val="24"/>
        </w:rPr>
        <w:t>definitely true</w:t>
      </w:r>
      <w:r w:rsidR="00CE4543" w:rsidRPr="00DD5813">
        <w:rPr>
          <w:rFonts w:ascii="Times New Roman" w:eastAsia="Times New Roman" w:hAnsi="Times New Roman" w:cs="Times New Roman"/>
          <w:bCs/>
          <w:sz w:val="24"/>
          <w:szCs w:val="24"/>
        </w:rPr>
        <w:t>”</w:t>
      </w:r>
      <w:r w:rsidR="00E35671" w:rsidRPr="00DD5813">
        <w:rPr>
          <w:rFonts w:ascii="Times New Roman" w:eastAsia="Times New Roman" w:hAnsi="Times New Roman" w:cs="Times New Roman"/>
          <w:bCs/>
          <w:sz w:val="24"/>
          <w:szCs w:val="24"/>
        </w:rPr>
        <w:t>) (</w:t>
      </w:r>
      <w:r w:rsidR="005A439A" w:rsidRPr="00DD5813">
        <w:rPr>
          <w:rFonts w:ascii="Times New Roman" w:eastAsia="Times New Roman" w:hAnsi="Times New Roman" w:cs="Times New Roman"/>
          <w:bCs/>
          <w:sz w:val="24"/>
          <w:szCs w:val="24"/>
        </w:rPr>
        <w:t>v</w:t>
      </w:r>
      <w:r w:rsidR="00E35671" w:rsidRPr="00DD5813">
        <w:rPr>
          <w:rFonts w:ascii="Times New Roman" w:eastAsia="Times New Roman" w:hAnsi="Times New Roman" w:cs="Times New Roman"/>
          <w:bCs/>
          <w:sz w:val="24"/>
          <w:szCs w:val="24"/>
        </w:rPr>
        <w:t xml:space="preserve">an </w:t>
      </w:r>
      <w:proofErr w:type="spellStart"/>
      <w:r w:rsidR="00E35671" w:rsidRPr="00DD5813">
        <w:rPr>
          <w:rFonts w:ascii="Times New Roman" w:eastAsia="Times New Roman" w:hAnsi="Times New Roman" w:cs="Times New Roman"/>
          <w:bCs/>
          <w:sz w:val="24"/>
          <w:szCs w:val="24"/>
        </w:rPr>
        <w:t>Prooijen</w:t>
      </w:r>
      <w:proofErr w:type="spellEnd"/>
      <w:r w:rsidR="00E35671" w:rsidRPr="00DD5813">
        <w:rPr>
          <w:rFonts w:ascii="Times New Roman" w:eastAsia="Times New Roman" w:hAnsi="Times New Roman" w:cs="Times New Roman"/>
          <w:bCs/>
          <w:sz w:val="24"/>
          <w:szCs w:val="24"/>
        </w:rPr>
        <w:t xml:space="preserve"> et al., 2018). </w:t>
      </w:r>
      <w:r w:rsidR="00172101" w:rsidRPr="00DD5813">
        <w:rPr>
          <w:rFonts w:ascii="Times New Roman" w:eastAsia="Times New Roman" w:hAnsi="Times New Roman" w:cs="Times New Roman"/>
          <w:bCs/>
          <w:sz w:val="24"/>
          <w:szCs w:val="24"/>
        </w:rPr>
        <w:t xml:space="preserve">The scale showed good reliability (α = .78). </w:t>
      </w:r>
    </w:p>
    <w:p w14:paraId="110728A8" w14:textId="0C519C2D" w:rsidR="003C151C" w:rsidRPr="00DD5813" w:rsidRDefault="003C151C" w:rsidP="00B93912">
      <w:pPr>
        <w:tabs>
          <w:tab w:val="left" w:pos="567"/>
        </w:tabs>
        <w:spacing w:after="0" w:line="480" w:lineRule="auto"/>
        <w:rPr>
          <w:rFonts w:ascii="Times New Roman" w:eastAsia="Times New Roman" w:hAnsi="Times New Roman" w:cs="Times New Roman"/>
          <w:bCs/>
          <w:sz w:val="24"/>
          <w:szCs w:val="24"/>
        </w:rPr>
      </w:pPr>
      <w:r w:rsidRPr="00DD5813">
        <w:rPr>
          <w:rFonts w:ascii="Times New Roman" w:eastAsia="Times New Roman" w:hAnsi="Times New Roman" w:cs="Times New Roman"/>
          <w:bCs/>
          <w:sz w:val="24"/>
          <w:szCs w:val="24"/>
        </w:rPr>
        <w:tab/>
      </w:r>
      <w:r w:rsidRPr="00DD5813">
        <w:rPr>
          <w:rFonts w:ascii="Times New Roman" w:eastAsia="Times New Roman" w:hAnsi="Times New Roman" w:cs="Times New Roman"/>
          <w:bCs/>
          <w:sz w:val="24"/>
          <w:szCs w:val="24"/>
        </w:rPr>
        <w:tab/>
      </w:r>
      <w:r w:rsidR="00172101" w:rsidRPr="00DD5813">
        <w:rPr>
          <w:rFonts w:ascii="Times New Roman" w:eastAsia="Times New Roman" w:hAnsi="Times New Roman" w:cs="Times New Roman"/>
          <w:bCs/>
          <w:sz w:val="24"/>
          <w:szCs w:val="24"/>
        </w:rPr>
        <w:t xml:space="preserve">To estimate the </w:t>
      </w:r>
      <w:r w:rsidR="00172101" w:rsidRPr="00DD5813">
        <w:rPr>
          <w:rFonts w:ascii="Times New Roman" w:eastAsia="Times New Roman" w:hAnsi="Times New Roman" w:cs="Times New Roman"/>
          <w:b/>
          <w:sz w:val="24"/>
          <w:szCs w:val="24"/>
        </w:rPr>
        <w:t>Belief in COVID-19 CTs</w:t>
      </w:r>
      <w:r w:rsidR="00172101" w:rsidRPr="00DD5813">
        <w:rPr>
          <w:rFonts w:ascii="Times New Roman" w:eastAsia="Times New Roman" w:hAnsi="Times New Roman" w:cs="Times New Roman"/>
          <w:bCs/>
          <w:sz w:val="24"/>
          <w:szCs w:val="24"/>
        </w:rPr>
        <w:t xml:space="preserve">, the participants indicated their agreement with three items (e.g., </w:t>
      </w:r>
      <w:r w:rsidR="00CE4543" w:rsidRPr="00DD5813">
        <w:rPr>
          <w:rFonts w:ascii="Times New Roman" w:eastAsia="Times New Roman" w:hAnsi="Times New Roman" w:cs="Times New Roman"/>
          <w:bCs/>
          <w:sz w:val="24"/>
          <w:szCs w:val="24"/>
        </w:rPr>
        <w:t>“</w:t>
      </w:r>
      <w:r w:rsidR="00172101" w:rsidRPr="00DD5813">
        <w:rPr>
          <w:rFonts w:ascii="Times New Roman" w:eastAsia="Times New Roman" w:hAnsi="Times New Roman" w:cs="Times New Roman"/>
          <w:bCs/>
          <w:sz w:val="24"/>
          <w:szCs w:val="24"/>
        </w:rPr>
        <w:t>I believe the coronavirus was created in a laboratory according to plans unknown to the public</w:t>
      </w:r>
      <w:r w:rsidR="00CE4543" w:rsidRPr="00DD5813">
        <w:rPr>
          <w:rFonts w:ascii="Times New Roman" w:eastAsia="Times New Roman" w:hAnsi="Times New Roman" w:cs="Times New Roman"/>
          <w:bCs/>
          <w:sz w:val="24"/>
          <w:szCs w:val="24"/>
        </w:rPr>
        <w:t>”</w:t>
      </w:r>
      <w:r w:rsidR="000C0E91" w:rsidRPr="00DD5813">
        <w:rPr>
          <w:rFonts w:ascii="Times New Roman" w:eastAsia="Times New Roman" w:hAnsi="Times New Roman" w:cs="Times New Roman"/>
          <w:bCs/>
          <w:sz w:val="24"/>
          <w:szCs w:val="24"/>
        </w:rPr>
        <w:t xml:space="preserve"> and </w:t>
      </w:r>
      <w:r w:rsidR="00CE4543" w:rsidRPr="00DD5813">
        <w:rPr>
          <w:rFonts w:ascii="Times New Roman" w:eastAsia="Times New Roman" w:hAnsi="Times New Roman" w:cs="Times New Roman"/>
          <w:bCs/>
          <w:sz w:val="24"/>
          <w:szCs w:val="24"/>
        </w:rPr>
        <w:t>“</w:t>
      </w:r>
      <w:r w:rsidR="000C0E91" w:rsidRPr="00DD5813">
        <w:rPr>
          <w:rFonts w:ascii="Times New Roman" w:eastAsia="Times New Roman" w:hAnsi="Times New Roman" w:cs="Times New Roman"/>
          <w:sz w:val="24"/>
          <w:szCs w:val="24"/>
        </w:rPr>
        <w:t>I believe there are groups interested in spreading panic to achieve their own goals</w:t>
      </w:r>
      <w:r w:rsidR="00CE4543" w:rsidRPr="00DD5813">
        <w:rPr>
          <w:rFonts w:ascii="Times New Roman" w:eastAsia="Times New Roman" w:hAnsi="Times New Roman" w:cs="Times New Roman"/>
          <w:bCs/>
          <w:sz w:val="24"/>
          <w:szCs w:val="24"/>
        </w:rPr>
        <w:t>”</w:t>
      </w:r>
      <w:r w:rsidR="00172101" w:rsidRPr="00DD5813">
        <w:rPr>
          <w:rFonts w:ascii="Times New Roman" w:eastAsia="Times New Roman" w:hAnsi="Times New Roman" w:cs="Times New Roman"/>
          <w:bCs/>
          <w:sz w:val="24"/>
          <w:szCs w:val="24"/>
        </w:rPr>
        <w:t xml:space="preserve">) using a five-point scale (1 = </w:t>
      </w:r>
      <w:r w:rsidR="00CE4543" w:rsidRPr="00DD5813">
        <w:rPr>
          <w:rFonts w:ascii="Times New Roman" w:eastAsia="Times New Roman" w:hAnsi="Times New Roman" w:cs="Times New Roman"/>
          <w:bCs/>
          <w:sz w:val="24"/>
          <w:szCs w:val="24"/>
        </w:rPr>
        <w:t>“</w:t>
      </w:r>
      <w:r w:rsidR="00172101" w:rsidRPr="00DD5813">
        <w:rPr>
          <w:rFonts w:ascii="Times New Roman" w:eastAsia="Times New Roman" w:hAnsi="Times New Roman" w:cs="Times New Roman"/>
          <w:bCs/>
          <w:sz w:val="24"/>
          <w:szCs w:val="24"/>
        </w:rPr>
        <w:t>strongly disagree</w:t>
      </w:r>
      <w:r w:rsidR="00CE4543" w:rsidRPr="00DD5813">
        <w:rPr>
          <w:rFonts w:ascii="Times New Roman" w:eastAsia="Times New Roman" w:hAnsi="Times New Roman" w:cs="Times New Roman"/>
          <w:bCs/>
          <w:sz w:val="24"/>
          <w:szCs w:val="24"/>
        </w:rPr>
        <w:t>”</w:t>
      </w:r>
      <w:r w:rsidR="00172101" w:rsidRPr="00DD5813">
        <w:rPr>
          <w:rFonts w:ascii="Times New Roman" w:eastAsia="Times New Roman" w:hAnsi="Times New Roman" w:cs="Times New Roman"/>
          <w:bCs/>
          <w:sz w:val="24"/>
          <w:szCs w:val="24"/>
        </w:rPr>
        <w:t xml:space="preserve"> to 5 = </w:t>
      </w:r>
      <w:r w:rsidR="00CE4543" w:rsidRPr="00DD5813">
        <w:rPr>
          <w:rFonts w:ascii="Times New Roman" w:eastAsia="Times New Roman" w:hAnsi="Times New Roman" w:cs="Times New Roman"/>
          <w:bCs/>
          <w:sz w:val="24"/>
          <w:szCs w:val="24"/>
        </w:rPr>
        <w:t>“</w:t>
      </w:r>
      <w:r w:rsidR="00172101" w:rsidRPr="00DD5813">
        <w:rPr>
          <w:rFonts w:ascii="Times New Roman" w:eastAsia="Times New Roman" w:hAnsi="Times New Roman" w:cs="Times New Roman"/>
          <w:bCs/>
          <w:sz w:val="24"/>
          <w:szCs w:val="24"/>
        </w:rPr>
        <w:t>strongly agree</w:t>
      </w:r>
      <w:r w:rsidR="00CE4543" w:rsidRPr="00DD5813">
        <w:rPr>
          <w:rFonts w:ascii="Times New Roman" w:eastAsia="Times New Roman" w:hAnsi="Times New Roman" w:cs="Times New Roman"/>
          <w:bCs/>
          <w:sz w:val="24"/>
          <w:szCs w:val="24"/>
        </w:rPr>
        <w:t>”</w:t>
      </w:r>
      <w:r w:rsidR="00172101" w:rsidRPr="00DD5813">
        <w:rPr>
          <w:rFonts w:ascii="Times New Roman" w:eastAsia="Times New Roman" w:hAnsi="Times New Roman" w:cs="Times New Roman"/>
          <w:bCs/>
          <w:sz w:val="24"/>
          <w:szCs w:val="24"/>
        </w:rPr>
        <w:t>) (</w:t>
      </w:r>
      <w:proofErr w:type="spellStart"/>
      <w:r w:rsidR="00172101" w:rsidRPr="00DD5813">
        <w:rPr>
          <w:rFonts w:ascii="Times New Roman" w:eastAsia="Times New Roman" w:hAnsi="Times New Roman" w:cs="Times New Roman"/>
          <w:bCs/>
          <w:sz w:val="24"/>
          <w:szCs w:val="24"/>
        </w:rPr>
        <w:t>Oleksy</w:t>
      </w:r>
      <w:proofErr w:type="spellEnd"/>
      <w:r w:rsidR="00172101" w:rsidRPr="00DD5813">
        <w:rPr>
          <w:rFonts w:ascii="Times New Roman" w:eastAsia="Times New Roman" w:hAnsi="Times New Roman" w:cs="Times New Roman"/>
          <w:bCs/>
          <w:sz w:val="24"/>
          <w:szCs w:val="24"/>
        </w:rPr>
        <w:t xml:space="preserve"> et al., 2021; study 1)</w:t>
      </w:r>
      <w:r w:rsidRPr="00DD5813">
        <w:rPr>
          <w:rFonts w:ascii="Times New Roman" w:eastAsia="Times New Roman" w:hAnsi="Times New Roman" w:cs="Times New Roman"/>
          <w:bCs/>
          <w:sz w:val="24"/>
          <w:szCs w:val="24"/>
        </w:rPr>
        <w:t xml:space="preserve">. This short scale showed </w:t>
      </w:r>
      <w:r w:rsidR="00797E9B" w:rsidRPr="00DD5813">
        <w:rPr>
          <w:rFonts w:ascii="Times New Roman" w:eastAsia="Times New Roman" w:hAnsi="Times New Roman" w:cs="Times New Roman"/>
          <w:sz w:val="24"/>
          <w:szCs w:val="24"/>
        </w:rPr>
        <w:t xml:space="preserve">satisfactory </w:t>
      </w:r>
      <w:r w:rsidRPr="00DD5813">
        <w:rPr>
          <w:rFonts w:ascii="Times New Roman" w:eastAsia="Times New Roman" w:hAnsi="Times New Roman" w:cs="Times New Roman"/>
          <w:bCs/>
          <w:sz w:val="24"/>
          <w:szCs w:val="24"/>
        </w:rPr>
        <w:t xml:space="preserve">reliability (α = .66). </w:t>
      </w:r>
    </w:p>
    <w:p w14:paraId="658C2D16" w14:textId="14E17107" w:rsidR="00372701" w:rsidRPr="00DD5813" w:rsidRDefault="003C151C" w:rsidP="00B93912">
      <w:pPr>
        <w:tabs>
          <w:tab w:val="left" w:pos="567"/>
        </w:tabs>
        <w:spacing w:after="0" w:line="480" w:lineRule="auto"/>
        <w:rPr>
          <w:rFonts w:ascii="Times New Roman" w:eastAsia="Times New Roman" w:hAnsi="Times New Roman" w:cs="Times New Roman"/>
          <w:bCs/>
          <w:sz w:val="24"/>
          <w:szCs w:val="24"/>
        </w:rPr>
      </w:pPr>
      <w:r w:rsidRPr="00DD5813">
        <w:rPr>
          <w:rFonts w:ascii="Times New Roman" w:eastAsia="Times New Roman" w:hAnsi="Times New Roman" w:cs="Times New Roman"/>
          <w:bCs/>
          <w:sz w:val="24"/>
          <w:szCs w:val="24"/>
        </w:rPr>
        <w:tab/>
      </w:r>
      <w:r w:rsidRPr="00DD5813">
        <w:rPr>
          <w:rFonts w:ascii="Times New Roman" w:eastAsia="Times New Roman" w:hAnsi="Times New Roman" w:cs="Times New Roman"/>
          <w:bCs/>
          <w:sz w:val="24"/>
          <w:szCs w:val="24"/>
        </w:rPr>
        <w:tab/>
        <w:t xml:space="preserve">Finally, to measure </w:t>
      </w:r>
      <w:r w:rsidRPr="00DD5813">
        <w:rPr>
          <w:rFonts w:ascii="Times New Roman" w:eastAsia="Times New Roman" w:hAnsi="Times New Roman" w:cs="Times New Roman"/>
          <w:b/>
          <w:sz w:val="24"/>
          <w:szCs w:val="24"/>
        </w:rPr>
        <w:t xml:space="preserve">Conspiracy </w:t>
      </w:r>
      <w:r w:rsidR="003D284D" w:rsidRPr="00DD5813">
        <w:rPr>
          <w:rFonts w:ascii="Times New Roman" w:eastAsia="Times New Roman" w:hAnsi="Times New Roman" w:cs="Times New Roman"/>
          <w:b/>
          <w:sz w:val="24"/>
          <w:szCs w:val="24"/>
        </w:rPr>
        <w:t>M</w:t>
      </w:r>
      <w:r w:rsidR="0039175F" w:rsidRPr="00DD5813">
        <w:rPr>
          <w:rFonts w:ascii="Times New Roman" w:eastAsia="Times New Roman" w:hAnsi="Times New Roman" w:cs="Times New Roman"/>
          <w:b/>
          <w:sz w:val="24"/>
          <w:szCs w:val="24"/>
        </w:rPr>
        <w:t>entality</w:t>
      </w:r>
      <w:r w:rsidR="00E35671" w:rsidRPr="00DD5813">
        <w:rPr>
          <w:rFonts w:ascii="Times New Roman" w:eastAsia="Times New Roman" w:hAnsi="Times New Roman" w:cs="Times New Roman"/>
          <w:bCs/>
          <w:sz w:val="24"/>
          <w:szCs w:val="24"/>
        </w:rPr>
        <w:t xml:space="preserve"> </w:t>
      </w:r>
      <w:r w:rsidRPr="00DD5813">
        <w:rPr>
          <w:rFonts w:ascii="Times New Roman" w:eastAsia="Times New Roman" w:hAnsi="Times New Roman" w:cs="Times New Roman"/>
          <w:bCs/>
          <w:sz w:val="24"/>
          <w:szCs w:val="24"/>
        </w:rPr>
        <w:t>as a more general</w:t>
      </w:r>
      <w:r w:rsidR="00372701" w:rsidRPr="00DD5813">
        <w:rPr>
          <w:rFonts w:ascii="Times New Roman" w:eastAsia="Times New Roman" w:hAnsi="Times New Roman" w:cs="Times New Roman"/>
          <w:bCs/>
          <w:sz w:val="24"/>
          <w:szCs w:val="24"/>
        </w:rPr>
        <w:t xml:space="preserve"> conspiratorial</w:t>
      </w:r>
      <w:r w:rsidRPr="00DD5813">
        <w:rPr>
          <w:rFonts w:ascii="Times New Roman" w:eastAsia="Times New Roman" w:hAnsi="Times New Roman" w:cs="Times New Roman"/>
          <w:bCs/>
          <w:sz w:val="24"/>
          <w:szCs w:val="24"/>
        </w:rPr>
        <w:t xml:space="preserve"> mindset, we used the </w:t>
      </w:r>
      <w:r w:rsidR="00FC23B7" w:rsidRPr="00DD5813">
        <w:rPr>
          <w:rFonts w:ascii="Times New Roman" w:eastAsia="Times New Roman" w:hAnsi="Times New Roman" w:cs="Times New Roman"/>
          <w:sz w:val="24"/>
          <w:szCs w:val="24"/>
        </w:rPr>
        <w:t xml:space="preserve">Conspiracy Mentality Scale </w:t>
      </w:r>
      <w:r w:rsidRPr="00DD5813">
        <w:rPr>
          <w:rFonts w:ascii="Times New Roman" w:eastAsia="Times New Roman" w:hAnsi="Times New Roman" w:cs="Times New Roman"/>
          <w:sz w:val="24"/>
          <w:szCs w:val="24"/>
        </w:rPr>
        <w:t>(</w:t>
      </w:r>
      <w:proofErr w:type="spellStart"/>
      <w:r w:rsidR="00FC23B7" w:rsidRPr="00DD5813">
        <w:rPr>
          <w:rFonts w:ascii="Times New Roman" w:eastAsia="Times New Roman" w:hAnsi="Times New Roman" w:cs="Times New Roman"/>
          <w:sz w:val="24"/>
          <w:szCs w:val="24"/>
        </w:rPr>
        <w:t>Stojanov</w:t>
      </w:r>
      <w:proofErr w:type="spellEnd"/>
      <w:r w:rsidRPr="00DD5813">
        <w:rPr>
          <w:rFonts w:ascii="Times New Roman" w:eastAsia="Times New Roman" w:hAnsi="Times New Roman" w:cs="Times New Roman"/>
          <w:sz w:val="24"/>
          <w:szCs w:val="24"/>
        </w:rPr>
        <w:t xml:space="preserve"> &amp;</w:t>
      </w:r>
      <w:r w:rsidR="00FC23B7" w:rsidRPr="00DD5813">
        <w:rPr>
          <w:rFonts w:ascii="Times New Roman" w:eastAsia="Times New Roman" w:hAnsi="Times New Roman" w:cs="Times New Roman"/>
          <w:sz w:val="24"/>
          <w:szCs w:val="24"/>
        </w:rPr>
        <w:t xml:space="preserve"> </w:t>
      </w:r>
      <w:proofErr w:type="spellStart"/>
      <w:r w:rsidR="00FC23B7" w:rsidRPr="00DD5813">
        <w:rPr>
          <w:rFonts w:ascii="Times New Roman" w:eastAsia="Times New Roman" w:hAnsi="Times New Roman" w:cs="Times New Roman"/>
          <w:sz w:val="24"/>
          <w:szCs w:val="24"/>
        </w:rPr>
        <w:t>Halberstadt</w:t>
      </w:r>
      <w:proofErr w:type="spellEnd"/>
      <w:r w:rsidRPr="00DD5813">
        <w:rPr>
          <w:rFonts w:ascii="Times New Roman" w:eastAsia="Times New Roman" w:hAnsi="Times New Roman" w:cs="Times New Roman"/>
          <w:sz w:val="24"/>
          <w:szCs w:val="24"/>
        </w:rPr>
        <w:t xml:space="preserve">, </w:t>
      </w:r>
      <w:r w:rsidR="00FC23B7" w:rsidRPr="00DD5813">
        <w:rPr>
          <w:rFonts w:ascii="Times New Roman" w:eastAsia="Times New Roman" w:hAnsi="Times New Roman" w:cs="Times New Roman"/>
          <w:sz w:val="24"/>
          <w:szCs w:val="24"/>
        </w:rPr>
        <w:t xml:space="preserve">2019). The scale consists of seven items, such as: </w:t>
      </w:r>
      <w:r w:rsidR="00CE4543" w:rsidRPr="00DD5813">
        <w:rPr>
          <w:rFonts w:ascii="Times New Roman" w:eastAsia="Times New Roman" w:hAnsi="Times New Roman" w:cs="Times New Roman"/>
          <w:sz w:val="24"/>
          <w:szCs w:val="24"/>
        </w:rPr>
        <w:t>“</w:t>
      </w:r>
      <w:r w:rsidR="00FC23B7" w:rsidRPr="00DD5813">
        <w:rPr>
          <w:rFonts w:ascii="Times New Roman" w:eastAsia="Times New Roman" w:hAnsi="Times New Roman" w:cs="Times New Roman"/>
          <w:sz w:val="24"/>
          <w:szCs w:val="24"/>
        </w:rPr>
        <w:t>The government or covert organizations are responsible for events that are unusual or unexplained</w:t>
      </w:r>
      <w:r w:rsidR="00CE4543" w:rsidRPr="00DD5813">
        <w:rPr>
          <w:rFonts w:ascii="Times New Roman" w:eastAsia="Times New Roman" w:hAnsi="Times New Roman" w:cs="Times New Roman"/>
          <w:sz w:val="24"/>
          <w:szCs w:val="24"/>
        </w:rPr>
        <w:t>”</w:t>
      </w:r>
      <w:r w:rsidR="00FC23B7" w:rsidRPr="00DD5813">
        <w:rPr>
          <w:rFonts w:ascii="Times New Roman" w:eastAsia="Times New Roman" w:hAnsi="Times New Roman" w:cs="Times New Roman"/>
          <w:sz w:val="24"/>
          <w:szCs w:val="24"/>
        </w:rPr>
        <w:t xml:space="preserve">. Participants responded to the items </w:t>
      </w:r>
      <w:r w:rsidRPr="00DD5813">
        <w:rPr>
          <w:rFonts w:ascii="Times New Roman" w:eastAsia="Times New Roman" w:hAnsi="Times New Roman" w:cs="Times New Roman"/>
          <w:sz w:val="24"/>
          <w:szCs w:val="24"/>
        </w:rPr>
        <w:t xml:space="preserve">on a </w:t>
      </w:r>
      <w:r w:rsidR="00D94DFF" w:rsidRPr="00DD5813">
        <w:rPr>
          <w:rFonts w:ascii="Times New Roman" w:eastAsia="Times New Roman" w:hAnsi="Times New Roman" w:cs="Times New Roman"/>
          <w:sz w:val="24"/>
          <w:szCs w:val="24"/>
        </w:rPr>
        <w:t>seven</w:t>
      </w:r>
      <w:r w:rsidR="00FC23B7" w:rsidRPr="00DD5813">
        <w:rPr>
          <w:rFonts w:ascii="Times New Roman" w:eastAsia="Times New Roman" w:hAnsi="Times New Roman" w:cs="Times New Roman"/>
          <w:sz w:val="24"/>
          <w:szCs w:val="24"/>
        </w:rPr>
        <w:t>-point Likert scale</w:t>
      </w:r>
      <w:r w:rsidRPr="00DD5813">
        <w:rPr>
          <w:rFonts w:ascii="Times New Roman" w:eastAsia="Times New Roman" w:hAnsi="Times New Roman" w:cs="Times New Roman"/>
          <w:sz w:val="24"/>
          <w:szCs w:val="24"/>
        </w:rPr>
        <w:t xml:space="preserve"> (1 = </w:t>
      </w:r>
      <w:r w:rsidR="00CE4543" w:rsidRPr="00DD5813">
        <w:rPr>
          <w:rFonts w:ascii="Times New Roman" w:eastAsia="Times New Roman" w:hAnsi="Times New Roman" w:cs="Times New Roman"/>
          <w:sz w:val="24"/>
          <w:szCs w:val="24"/>
        </w:rPr>
        <w:t>“</w:t>
      </w:r>
      <w:r w:rsidRPr="00DD5813">
        <w:rPr>
          <w:rFonts w:ascii="Times New Roman" w:eastAsia="Times New Roman" w:hAnsi="Times New Roman" w:cs="Times New Roman"/>
          <w:sz w:val="24"/>
          <w:szCs w:val="24"/>
        </w:rPr>
        <w:t>strongly disagree</w:t>
      </w:r>
      <w:r w:rsidR="00CE4543" w:rsidRPr="00DD5813">
        <w:rPr>
          <w:rFonts w:ascii="Times New Roman" w:eastAsia="Times New Roman" w:hAnsi="Times New Roman" w:cs="Times New Roman"/>
          <w:sz w:val="24"/>
          <w:szCs w:val="24"/>
        </w:rPr>
        <w:t>”</w:t>
      </w:r>
      <w:r w:rsidRPr="00DD5813">
        <w:rPr>
          <w:rFonts w:ascii="Times New Roman" w:eastAsia="Times New Roman" w:hAnsi="Times New Roman" w:cs="Times New Roman"/>
          <w:sz w:val="24"/>
          <w:szCs w:val="24"/>
        </w:rPr>
        <w:t xml:space="preserve"> to </w:t>
      </w:r>
      <w:r w:rsidR="00A66793" w:rsidRPr="00DD5813">
        <w:rPr>
          <w:rFonts w:ascii="Times New Roman" w:eastAsia="Times New Roman" w:hAnsi="Times New Roman" w:cs="Times New Roman"/>
          <w:sz w:val="24"/>
          <w:szCs w:val="24"/>
        </w:rPr>
        <w:t>7</w:t>
      </w:r>
      <w:r w:rsidRPr="00DD5813">
        <w:rPr>
          <w:rFonts w:ascii="Times New Roman" w:eastAsia="Times New Roman" w:hAnsi="Times New Roman" w:cs="Times New Roman"/>
          <w:sz w:val="24"/>
          <w:szCs w:val="24"/>
        </w:rPr>
        <w:t xml:space="preserve"> = </w:t>
      </w:r>
      <w:r w:rsidR="00CE4543" w:rsidRPr="00DD5813">
        <w:rPr>
          <w:rFonts w:ascii="Times New Roman" w:eastAsia="Times New Roman" w:hAnsi="Times New Roman" w:cs="Times New Roman"/>
          <w:sz w:val="24"/>
          <w:szCs w:val="24"/>
        </w:rPr>
        <w:t>“</w:t>
      </w:r>
      <w:r w:rsidRPr="00DD5813">
        <w:rPr>
          <w:rFonts w:ascii="Times New Roman" w:eastAsia="Times New Roman" w:hAnsi="Times New Roman" w:cs="Times New Roman"/>
          <w:sz w:val="24"/>
          <w:szCs w:val="24"/>
        </w:rPr>
        <w:t>strongly agree</w:t>
      </w:r>
      <w:r w:rsidR="00CE4543" w:rsidRPr="00DD5813">
        <w:rPr>
          <w:rFonts w:ascii="Times New Roman" w:eastAsia="Times New Roman" w:hAnsi="Times New Roman" w:cs="Times New Roman"/>
          <w:sz w:val="24"/>
          <w:szCs w:val="24"/>
        </w:rPr>
        <w:t>”</w:t>
      </w:r>
      <w:r w:rsidRPr="00DD5813">
        <w:rPr>
          <w:rFonts w:ascii="Times New Roman" w:eastAsia="Times New Roman" w:hAnsi="Times New Roman" w:cs="Times New Roman"/>
          <w:sz w:val="24"/>
          <w:szCs w:val="24"/>
        </w:rPr>
        <w:t>)</w:t>
      </w:r>
      <w:r w:rsidR="00FC23B7" w:rsidRPr="00DD5813">
        <w:rPr>
          <w:rFonts w:ascii="Times New Roman" w:eastAsia="Times New Roman" w:hAnsi="Times New Roman" w:cs="Times New Roman"/>
          <w:sz w:val="24"/>
          <w:szCs w:val="24"/>
        </w:rPr>
        <w:t xml:space="preserve">. </w:t>
      </w:r>
      <w:r w:rsidR="00372701" w:rsidRPr="00DD5813">
        <w:rPr>
          <w:rFonts w:ascii="Times New Roman" w:eastAsia="Times New Roman" w:hAnsi="Times New Roman" w:cs="Times New Roman"/>
          <w:bCs/>
          <w:sz w:val="24"/>
          <w:szCs w:val="24"/>
        </w:rPr>
        <w:t xml:space="preserve">The scale </w:t>
      </w:r>
      <w:r w:rsidR="00A66793" w:rsidRPr="00DD5813">
        <w:rPr>
          <w:rFonts w:ascii="Times New Roman" w:eastAsia="Times New Roman" w:hAnsi="Times New Roman" w:cs="Times New Roman"/>
          <w:bCs/>
          <w:sz w:val="24"/>
          <w:szCs w:val="24"/>
        </w:rPr>
        <w:t>had</w:t>
      </w:r>
      <w:r w:rsidR="00372701" w:rsidRPr="00DD5813">
        <w:rPr>
          <w:rFonts w:ascii="Times New Roman" w:eastAsia="Times New Roman" w:hAnsi="Times New Roman" w:cs="Times New Roman"/>
          <w:bCs/>
          <w:sz w:val="24"/>
          <w:szCs w:val="24"/>
        </w:rPr>
        <w:t xml:space="preserve"> </w:t>
      </w:r>
      <w:r w:rsidR="00DE7F8D" w:rsidRPr="00DD5813">
        <w:rPr>
          <w:rFonts w:ascii="Times New Roman" w:eastAsia="Times New Roman" w:hAnsi="Times New Roman" w:cs="Times New Roman"/>
          <w:bCs/>
          <w:sz w:val="24"/>
          <w:szCs w:val="24"/>
        </w:rPr>
        <w:t>high</w:t>
      </w:r>
      <w:r w:rsidR="00372701" w:rsidRPr="00DD5813">
        <w:rPr>
          <w:rFonts w:ascii="Times New Roman" w:eastAsia="Times New Roman" w:hAnsi="Times New Roman" w:cs="Times New Roman"/>
          <w:bCs/>
          <w:sz w:val="24"/>
          <w:szCs w:val="24"/>
        </w:rPr>
        <w:t xml:space="preserve"> reliability (α = .88).</w:t>
      </w:r>
    </w:p>
    <w:p w14:paraId="6A9093D0" w14:textId="3CA308C5" w:rsidR="00372701" w:rsidRPr="00DD5813" w:rsidRDefault="00DE7F8D" w:rsidP="00B93912">
      <w:pPr>
        <w:tabs>
          <w:tab w:val="left" w:pos="567"/>
        </w:tabs>
        <w:spacing w:after="0" w:line="480" w:lineRule="auto"/>
        <w:rPr>
          <w:rFonts w:ascii="Times New Roman" w:eastAsia="Times New Roman" w:hAnsi="Times New Roman" w:cs="Times New Roman"/>
          <w:b/>
          <w:i/>
          <w:iCs/>
          <w:sz w:val="24"/>
          <w:szCs w:val="24"/>
        </w:rPr>
      </w:pPr>
      <w:r w:rsidRPr="00DD5813">
        <w:rPr>
          <w:rFonts w:ascii="Times New Roman" w:eastAsia="Times New Roman" w:hAnsi="Times New Roman" w:cs="Times New Roman"/>
          <w:b/>
          <w:i/>
          <w:iCs/>
          <w:sz w:val="24"/>
          <w:szCs w:val="24"/>
        </w:rPr>
        <w:t>Psychological motives</w:t>
      </w:r>
    </w:p>
    <w:p w14:paraId="6963682E" w14:textId="41A81696" w:rsidR="0039175F" w:rsidRPr="00DD5813" w:rsidRDefault="0039175F" w:rsidP="0039175F">
      <w:pPr>
        <w:tabs>
          <w:tab w:val="left" w:pos="567"/>
        </w:tabs>
        <w:spacing w:after="0" w:line="480" w:lineRule="auto"/>
        <w:rPr>
          <w:rFonts w:ascii="Times New Roman" w:eastAsia="Times New Roman" w:hAnsi="Times New Roman" w:cs="Times New Roman"/>
          <w:bCs/>
          <w:sz w:val="24"/>
          <w:szCs w:val="24"/>
        </w:rPr>
      </w:pPr>
      <w:r w:rsidRPr="00DD5813">
        <w:rPr>
          <w:rFonts w:ascii="Times New Roman" w:eastAsia="Times New Roman" w:hAnsi="Times New Roman" w:cs="Times New Roman"/>
          <w:b/>
          <w:sz w:val="24"/>
          <w:szCs w:val="24"/>
        </w:rPr>
        <w:tab/>
      </w:r>
      <w:r w:rsidRPr="00DD5813">
        <w:rPr>
          <w:rFonts w:ascii="Times New Roman" w:eastAsia="Times New Roman" w:hAnsi="Times New Roman" w:cs="Times New Roman"/>
          <w:b/>
          <w:sz w:val="24"/>
          <w:szCs w:val="24"/>
        </w:rPr>
        <w:tab/>
        <w:t xml:space="preserve">Illusory </w:t>
      </w:r>
      <w:r w:rsidR="003D284D" w:rsidRPr="00DD5813">
        <w:rPr>
          <w:rFonts w:ascii="Times New Roman" w:eastAsia="Times New Roman" w:hAnsi="Times New Roman" w:cs="Times New Roman"/>
          <w:b/>
          <w:sz w:val="24"/>
          <w:szCs w:val="24"/>
        </w:rPr>
        <w:t>P</w:t>
      </w:r>
      <w:r w:rsidRPr="00DD5813">
        <w:rPr>
          <w:rFonts w:ascii="Times New Roman" w:eastAsia="Times New Roman" w:hAnsi="Times New Roman" w:cs="Times New Roman"/>
          <w:b/>
          <w:sz w:val="24"/>
          <w:szCs w:val="24"/>
        </w:rPr>
        <w:t xml:space="preserve">attern </w:t>
      </w:r>
      <w:r w:rsidR="003D284D" w:rsidRPr="00DD5813">
        <w:rPr>
          <w:rFonts w:ascii="Times New Roman" w:eastAsia="Times New Roman" w:hAnsi="Times New Roman" w:cs="Times New Roman"/>
          <w:b/>
          <w:sz w:val="24"/>
          <w:szCs w:val="24"/>
        </w:rPr>
        <w:t>P</w:t>
      </w:r>
      <w:r w:rsidRPr="00DD5813">
        <w:rPr>
          <w:rFonts w:ascii="Times New Roman" w:eastAsia="Times New Roman" w:hAnsi="Times New Roman" w:cs="Times New Roman"/>
          <w:b/>
          <w:sz w:val="24"/>
          <w:szCs w:val="24"/>
        </w:rPr>
        <w:t xml:space="preserve">erception </w:t>
      </w:r>
      <w:r w:rsidRPr="00DD5813">
        <w:rPr>
          <w:rFonts w:ascii="Times New Roman" w:eastAsia="Times New Roman" w:hAnsi="Times New Roman" w:cs="Times New Roman"/>
          <w:bCs/>
          <w:sz w:val="24"/>
          <w:szCs w:val="24"/>
        </w:rPr>
        <w:t>(IPP).</w:t>
      </w:r>
      <w:r w:rsidRPr="00DD5813">
        <w:rPr>
          <w:rFonts w:ascii="Times New Roman" w:eastAsia="Times New Roman" w:hAnsi="Times New Roman" w:cs="Times New Roman"/>
          <w:b/>
          <w:sz w:val="24"/>
          <w:szCs w:val="24"/>
        </w:rPr>
        <w:t xml:space="preserve"> </w:t>
      </w:r>
      <w:r w:rsidRPr="00DD5813">
        <w:rPr>
          <w:rFonts w:ascii="Times New Roman" w:eastAsia="Times New Roman" w:hAnsi="Times New Roman" w:cs="Times New Roman"/>
          <w:sz w:val="24"/>
          <w:szCs w:val="24"/>
        </w:rPr>
        <w:t xml:space="preserve">Participants rated the extent to which they saw a pattern in five </w:t>
      </w:r>
      <w:r w:rsidR="00CE4543" w:rsidRPr="00DD5813">
        <w:rPr>
          <w:rFonts w:ascii="Times New Roman" w:eastAsia="Times New Roman" w:hAnsi="Times New Roman" w:cs="Times New Roman"/>
          <w:sz w:val="24"/>
          <w:szCs w:val="24"/>
        </w:rPr>
        <w:t>“</w:t>
      </w:r>
      <w:r w:rsidRPr="00DD5813">
        <w:rPr>
          <w:rFonts w:ascii="Times New Roman" w:eastAsia="Times New Roman" w:hAnsi="Times New Roman" w:cs="Times New Roman"/>
          <w:sz w:val="24"/>
          <w:szCs w:val="24"/>
        </w:rPr>
        <w:t>chaotic</w:t>
      </w:r>
      <w:r w:rsidR="00CE4543" w:rsidRPr="00DD5813">
        <w:rPr>
          <w:rFonts w:ascii="Times New Roman" w:eastAsia="Times New Roman" w:hAnsi="Times New Roman" w:cs="Times New Roman"/>
          <w:sz w:val="24"/>
          <w:szCs w:val="24"/>
        </w:rPr>
        <w:t>”</w:t>
      </w:r>
      <w:r w:rsidRPr="00DD5813">
        <w:rPr>
          <w:rFonts w:ascii="Times New Roman" w:eastAsia="Times New Roman" w:hAnsi="Times New Roman" w:cs="Times New Roman"/>
          <w:sz w:val="24"/>
          <w:szCs w:val="24"/>
        </w:rPr>
        <w:t xml:space="preserve"> modern paintings with higher ratings indicating higher IPP. We selected five (out of nine) paintings that van </w:t>
      </w:r>
      <w:proofErr w:type="spellStart"/>
      <w:r w:rsidRPr="00DD5813">
        <w:rPr>
          <w:rFonts w:ascii="Times New Roman" w:eastAsia="Times New Roman" w:hAnsi="Times New Roman" w:cs="Times New Roman"/>
          <w:sz w:val="24"/>
          <w:szCs w:val="24"/>
        </w:rPr>
        <w:t>Prooijen</w:t>
      </w:r>
      <w:proofErr w:type="spellEnd"/>
      <w:r w:rsidRPr="00DD5813">
        <w:rPr>
          <w:rFonts w:ascii="Times New Roman" w:eastAsia="Times New Roman" w:hAnsi="Times New Roman" w:cs="Times New Roman"/>
          <w:sz w:val="24"/>
          <w:szCs w:val="24"/>
        </w:rPr>
        <w:t xml:space="preserve"> and colleagues (2018) used, and participants answered to what extent they saw a pattern </w:t>
      </w:r>
      <w:r w:rsidR="002606F2" w:rsidRPr="00DD5813">
        <w:rPr>
          <w:rFonts w:ascii="Times New Roman" w:eastAsia="Times New Roman" w:hAnsi="Times New Roman" w:cs="Times New Roman"/>
          <w:sz w:val="24"/>
          <w:szCs w:val="24"/>
        </w:rPr>
        <w:t>in each</w:t>
      </w:r>
      <w:r w:rsidRPr="00DD5813">
        <w:rPr>
          <w:rFonts w:ascii="Times New Roman" w:eastAsia="Times New Roman" w:hAnsi="Times New Roman" w:cs="Times New Roman"/>
          <w:sz w:val="24"/>
          <w:szCs w:val="24"/>
        </w:rPr>
        <w:t xml:space="preserve"> painting (1 = </w:t>
      </w:r>
      <w:r w:rsidR="00CE4543" w:rsidRPr="00DD5813">
        <w:rPr>
          <w:rFonts w:ascii="Times New Roman" w:eastAsia="Times New Roman" w:hAnsi="Times New Roman" w:cs="Times New Roman"/>
          <w:sz w:val="24"/>
          <w:szCs w:val="24"/>
        </w:rPr>
        <w:t>“</w:t>
      </w:r>
      <w:r w:rsidRPr="00DD5813">
        <w:rPr>
          <w:rFonts w:ascii="Times New Roman" w:eastAsia="Times New Roman" w:hAnsi="Times New Roman" w:cs="Times New Roman"/>
          <w:sz w:val="24"/>
          <w:szCs w:val="24"/>
        </w:rPr>
        <w:t>not at all</w:t>
      </w:r>
      <w:r w:rsidR="00CE4543" w:rsidRPr="00DD5813">
        <w:rPr>
          <w:rFonts w:ascii="Times New Roman" w:eastAsia="Times New Roman" w:hAnsi="Times New Roman" w:cs="Times New Roman"/>
          <w:sz w:val="24"/>
          <w:szCs w:val="24"/>
        </w:rPr>
        <w:t>”</w:t>
      </w:r>
      <w:r w:rsidRPr="00DD5813">
        <w:rPr>
          <w:rFonts w:ascii="Times New Roman" w:eastAsia="Times New Roman" w:hAnsi="Times New Roman" w:cs="Times New Roman"/>
          <w:sz w:val="24"/>
          <w:szCs w:val="24"/>
        </w:rPr>
        <w:t xml:space="preserve"> to </w:t>
      </w:r>
      <w:r w:rsidR="00CE4543" w:rsidRPr="00DD5813">
        <w:rPr>
          <w:rFonts w:ascii="Times New Roman" w:eastAsia="Times New Roman" w:hAnsi="Times New Roman" w:cs="Times New Roman"/>
          <w:sz w:val="24"/>
          <w:szCs w:val="24"/>
        </w:rPr>
        <w:t>“</w:t>
      </w:r>
      <w:r w:rsidRPr="00DD5813">
        <w:rPr>
          <w:rFonts w:ascii="Times New Roman" w:eastAsia="Times New Roman" w:hAnsi="Times New Roman" w:cs="Times New Roman"/>
          <w:sz w:val="24"/>
          <w:szCs w:val="24"/>
        </w:rPr>
        <w:t>very much</w:t>
      </w:r>
      <w:r w:rsidR="00CE4543" w:rsidRPr="00DD5813">
        <w:rPr>
          <w:rFonts w:ascii="Times New Roman" w:eastAsia="Times New Roman" w:hAnsi="Times New Roman" w:cs="Times New Roman"/>
          <w:sz w:val="24"/>
          <w:szCs w:val="24"/>
        </w:rPr>
        <w:t>”</w:t>
      </w:r>
      <w:r w:rsidRPr="00DD5813">
        <w:rPr>
          <w:rFonts w:ascii="Times New Roman" w:eastAsia="Times New Roman" w:hAnsi="Times New Roman" w:cs="Times New Roman"/>
          <w:sz w:val="24"/>
          <w:szCs w:val="24"/>
        </w:rPr>
        <w:t xml:space="preserve">). </w:t>
      </w:r>
      <w:r w:rsidRPr="00DD5813">
        <w:rPr>
          <w:rFonts w:ascii="Times New Roman" w:eastAsia="Times New Roman" w:hAnsi="Times New Roman" w:cs="Times New Roman"/>
          <w:sz w:val="24"/>
          <w:szCs w:val="24"/>
        </w:rPr>
        <w:lastRenderedPageBreak/>
        <w:t xml:space="preserve">Two filler questions about the painting </w:t>
      </w:r>
      <w:r w:rsidR="003744BE" w:rsidRPr="00DD5813">
        <w:rPr>
          <w:rFonts w:ascii="Times New Roman" w:eastAsia="Times New Roman" w:hAnsi="Times New Roman" w:cs="Times New Roman"/>
          <w:sz w:val="24"/>
          <w:szCs w:val="24"/>
        </w:rPr>
        <w:t xml:space="preserve">concerning </w:t>
      </w:r>
      <w:r w:rsidRPr="00DD5813">
        <w:rPr>
          <w:rFonts w:ascii="Times New Roman" w:eastAsia="Times New Roman" w:hAnsi="Times New Roman" w:cs="Times New Roman"/>
          <w:sz w:val="24"/>
          <w:szCs w:val="24"/>
        </w:rPr>
        <w:t xml:space="preserve">beauty and familiarity were included to conceal the </w:t>
      </w:r>
      <w:r w:rsidR="00D42D8C" w:rsidRPr="00DD5813">
        <w:rPr>
          <w:rFonts w:ascii="Times New Roman" w:eastAsia="Times New Roman" w:hAnsi="Times New Roman" w:cs="Times New Roman"/>
          <w:sz w:val="24"/>
          <w:szCs w:val="24"/>
        </w:rPr>
        <w:t>measure's goal</w:t>
      </w:r>
      <w:r w:rsidRPr="00DD5813">
        <w:rPr>
          <w:rFonts w:ascii="Times New Roman" w:eastAsia="Times New Roman" w:hAnsi="Times New Roman" w:cs="Times New Roman"/>
          <w:sz w:val="24"/>
          <w:szCs w:val="24"/>
        </w:rPr>
        <w:t xml:space="preserve">. </w:t>
      </w:r>
      <w:r w:rsidRPr="00DD5813">
        <w:rPr>
          <w:rFonts w:ascii="Times New Roman" w:eastAsia="Times New Roman" w:hAnsi="Times New Roman" w:cs="Times New Roman"/>
          <w:bCs/>
          <w:sz w:val="24"/>
          <w:szCs w:val="24"/>
        </w:rPr>
        <w:t>The scale had good reliability (α = .82).</w:t>
      </w:r>
    </w:p>
    <w:p w14:paraId="196D15B8" w14:textId="1D24795F" w:rsidR="00DE7F8D" w:rsidRPr="00DD5813" w:rsidRDefault="00DE7F8D" w:rsidP="00DE7F8D">
      <w:pPr>
        <w:tabs>
          <w:tab w:val="left" w:pos="567"/>
        </w:tabs>
        <w:spacing w:after="0" w:line="480" w:lineRule="auto"/>
        <w:rPr>
          <w:rFonts w:ascii="Times New Roman" w:eastAsia="Times New Roman" w:hAnsi="Times New Roman" w:cs="Times New Roman"/>
          <w:bCs/>
          <w:sz w:val="24"/>
          <w:szCs w:val="24"/>
        </w:rPr>
      </w:pPr>
      <w:r w:rsidRPr="00DD5813">
        <w:rPr>
          <w:rFonts w:ascii="Times New Roman" w:eastAsia="Times New Roman" w:hAnsi="Times New Roman" w:cs="Times New Roman"/>
          <w:b/>
          <w:sz w:val="24"/>
          <w:szCs w:val="24"/>
        </w:rPr>
        <w:tab/>
      </w:r>
      <w:r w:rsidRPr="00DD5813">
        <w:rPr>
          <w:rFonts w:ascii="Times New Roman" w:eastAsia="Times New Roman" w:hAnsi="Times New Roman" w:cs="Times New Roman"/>
          <w:b/>
          <w:sz w:val="24"/>
          <w:szCs w:val="24"/>
        </w:rPr>
        <w:tab/>
        <w:t>Need for Cognitive Closure</w:t>
      </w:r>
      <w:r w:rsidRPr="00DD5813">
        <w:rPr>
          <w:rFonts w:ascii="Times New Roman" w:eastAsia="Times New Roman" w:hAnsi="Times New Roman" w:cs="Times New Roman"/>
          <w:bCs/>
          <w:sz w:val="24"/>
          <w:szCs w:val="24"/>
        </w:rPr>
        <w:t>.</w:t>
      </w:r>
      <w:r w:rsidRPr="00DD5813">
        <w:rPr>
          <w:rFonts w:ascii="Times New Roman" w:eastAsia="Times New Roman" w:hAnsi="Times New Roman" w:cs="Times New Roman"/>
          <w:i/>
          <w:sz w:val="24"/>
          <w:szCs w:val="24"/>
        </w:rPr>
        <w:t xml:space="preserve"> </w:t>
      </w:r>
      <w:r w:rsidRPr="00DD5813">
        <w:rPr>
          <w:rFonts w:ascii="Times New Roman" w:eastAsia="Times New Roman" w:hAnsi="Times New Roman" w:cs="Times New Roman"/>
          <w:sz w:val="24"/>
          <w:szCs w:val="24"/>
        </w:rPr>
        <w:t xml:space="preserve">To assess the need for cognitive closure, we used the 15 item Need for Closure Scale (NFC; </w:t>
      </w:r>
      <w:proofErr w:type="spellStart"/>
      <w:r w:rsidRPr="00DD5813">
        <w:rPr>
          <w:rFonts w:ascii="Times New Roman" w:eastAsia="Times New Roman" w:hAnsi="Times New Roman" w:cs="Times New Roman"/>
          <w:sz w:val="24"/>
          <w:szCs w:val="24"/>
        </w:rPr>
        <w:t>Roets</w:t>
      </w:r>
      <w:proofErr w:type="spellEnd"/>
      <w:r w:rsidR="0074768B" w:rsidRPr="00DD5813">
        <w:rPr>
          <w:rFonts w:ascii="Times New Roman" w:eastAsia="Times New Roman" w:hAnsi="Times New Roman" w:cs="Times New Roman"/>
          <w:sz w:val="24"/>
          <w:szCs w:val="24"/>
        </w:rPr>
        <w:t xml:space="preserve"> &amp; van </w:t>
      </w:r>
      <w:proofErr w:type="spellStart"/>
      <w:r w:rsidR="0074768B" w:rsidRPr="00DD5813">
        <w:rPr>
          <w:rFonts w:ascii="Times New Roman" w:eastAsia="Times New Roman" w:hAnsi="Times New Roman" w:cs="Times New Roman"/>
          <w:sz w:val="24"/>
          <w:szCs w:val="24"/>
        </w:rPr>
        <w:t>Hiel</w:t>
      </w:r>
      <w:proofErr w:type="spellEnd"/>
      <w:r w:rsidRPr="00DD5813">
        <w:rPr>
          <w:rFonts w:ascii="Times New Roman" w:eastAsia="Times New Roman" w:hAnsi="Times New Roman" w:cs="Times New Roman"/>
          <w:sz w:val="24"/>
          <w:szCs w:val="24"/>
        </w:rPr>
        <w:t xml:space="preserve">, 2011). Participants rated statements such as </w:t>
      </w:r>
      <w:r w:rsidR="00CE4543" w:rsidRPr="00DD5813">
        <w:rPr>
          <w:rFonts w:ascii="Times New Roman" w:eastAsia="Times New Roman" w:hAnsi="Times New Roman" w:cs="Times New Roman"/>
          <w:sz w:val="24"/>
          <w:szCs w:val="24"/>
        </w:rPr>
        <w:t>“</w:t>
      </w:r>
      <w:r w:rsidRPr="00DD5813">
        <w:rPr>
          <w:rFonts w:ascii="Times New Roman" w:eastAsia="Times New Roman" w:hAnsi="Times New Roman" w:cs="Times New Roman"/>
          <w:sz w:val="24"/>
          <w:szCs w:val="24"/>
        </w:rPr>
        <w:t xml:space="preserve">I feel uncomfortable when I </w:t>
      </w:r>
      <w:r w:rsidR="00CE4543" w:rsidRPr="00DD5813">
        <w:rPr>
          <w:rFonts w:ascii="Times New Roman" w:eastAsia="Times New Roman" w:hAnsi="Times New Roman" w:cs="Times New Roman"/>
          <w:sz w:val="24"/>
          <w:szCs w:val="24"/>
        </w:rPr>
        <w:t>don’t</w:t>
      </w:r>
      <w:r w:rsidRPr="00DD5813">
        <w:rPr>
          <w:rFonts w:ascii="Times New Roman" w:eastAsia="Times New Roman" w:hAnsi="Times New Roman" w:cs="Times New Roman"/>
          <w:sz w:val="24"/>
          <w:szCs w:val="24"/>
        </w:rPr>
        <w:t xml:space="preserve"> understand the reason why an event occurred in my life</w:t>
      </w:r>
      <w:r w:rsidR="00CE4543" w:rsidRPr="00DD5813">
        <w:rPr>
          <w:rFonts w:ascii="Times New Roman" w:eastAsia="Times New Roman" w:hAnsi="Times New Roman" w:cs="Times New Roman"/>
          <w:sz w:val="24"/>
          <w:szCs w:val="24"/>
        </w:rPr>
        <w:t>”</w:t>
      </w:r>
      <w:r w:rsidRPr="00DD5813">
        <w:rPr>
          <w:rFonts w:ascii="Times New Roman" w:eastAsia="Times New Roman" w:hAnsi="Times New Roman" w:cs="Times New Roman"/>
          <w:sz w:val="24"/>
          <w:szCs w:val="24"/>
        </w:rPr>
        <w:t xml:space="preserve"> using a five-point Likert scale ranging from 1 = </w:t>
      </w:r>
      <w:r w:rsidR="00CE4543" w:rsidRPr="00DD5813">
        <w:rPr>
          <w:rFonts w:ascii="Times New Roman" w:eastAsia="Times New Roman" w:hAnsi="Times New Roman" w:cs="Times New Roman"/>
          <w:sz w:val="24"/>
          <w:szCs w:val="24"/>
        </w:rPr>
        <w:t>“</w:t>
      </w:r>
      <w:r w:rsidR="00A66793" w:rsidRPr="00DD5813">
        <w:rPr>
          <w:rFonts w:ascii="Times New Roman" w:eastAsia="Times New Roman" w:hAnsi="Times New Roman" w:cs="Times New Roman"/>
          <w:sz w:val="24"/>
          <w:szCs w:val="24"/>
        </w:rPr>
        <w:t>strongly</w:t>
      </w:r>
      <w:r w:rsidRPr="00DD5813">
        <w:rPr>
          <w:rFonts w:ascii="Times New Roman" w:eastAsia="Times New Roman" w:hAnsi="Times New Roman" w:cs="Times New Roman"/>
          <w:sz w:val="24"/>
          <w:szCs w:val="24"/>
        </w:rPr>
        <w:t xml:space="preserve"> disagree</w:t>
      </w:r>
      <w:r w:rsidR="00CE4543" w:rsidRPr="00DD5813">
        <w:rPr>
          <w:rFonts w:ascii="Times New Roman" w:eastAsia="Times New Roman" w:hAnsi="Times New Roman" w:cs="Times New Roman"/>
          <w:sz w:val="24"/>
          <w:szCs w:val="24"/>
        </w:rPr>
        <w:t>”</w:t>
      </w:r>
      <w:r w:rsidRPr="00DD5813">
        <w:rPr>
          <w:rFonts w:ascii="Times New Roman" w:eastAsia="Times New Roman" w:hAnsi="Times New Roman" w:cs="Times New Roman"/>
          <w:sz w:val="24"/>
          <w:szCs w:val="24"/>
        </w:rPr>
        <w:t xml:space="preserve">, to 5 = </w:t>
      </w:r>
      <w:r w:rsidR="00CE4543" w:rsidRPr="00DD5813">
        <w:rPr>
          <w:rFonts w:ascii="Times New Roman" w:eastAsia="Times New Roman" w:hAnsi="Times New Roman" w:cs="Times New Roman"/>
          <w:sz w:val="24"/>
          <w:szCs w:val="24"/>
        </w:rPr>
        <w:t>“</w:t>
      </w:r>
      <w:r w:rsidR="00A66793" w:rsidRPr="00DD5813">
        <w:rPr>
          <w:rFonts w:ascii="Times New Roman" w:eastAsia="Times New Roman" w:hAnsi="Times New Roman" w:cs="Times New Roman"/>
          <w:sz w:val="24"/>
          <w:szCs w:val="24"/>
        </w:rPr>
        <w:t>strongly</w:t>
      </w:r>
      <w:r w:rsidRPr="00DD5813">
        <w:rPr>
          <w:rFonts w:ascii="Times New Roman" w:eastAsia="Times New Roman" w:hAnsi="Times New Roman" w:cs="Times New Roman"/>
          <w:sz w:val="24"/>
          <w:szCs w:val="24"/>
        </w:rPr>
        <w:t xml:space="preserve"> agree</w:t>
      </w:r>
      <w:r w:rsidR="00CE4543" w:rsidRPr="00DD5813">
        <w:rPr>
          <w:rFonts w:ascii="Times New Roman" w:eastAsia="Times New Roman" w:hAnsi="Times New Roman" w:cs="Times New Roman"/>
          <w:sz w:val="24"/>
          <w:szCs w:val="24"/>
        </w:rPr>
        <w:t>”</w:t>
      </w:r>
      <w:r w:rsidRPr="00DD5813">
        <w:rPr>
          <w:rFonts w:ascii="Times New Roman" w:eastAsia="Times New Roman" w:hAnsi="Times New Roman" w:cs="Times New Roman"/>
          <w:sz w:val="24"/>
          <w:szCs w:val="24"/>
        </w:rPr>
        <w:t xml:space="preserve">. </w:t>
      </w:r>
      <w:r w:rsidRPr="00DD5813">
        <w:rPr>
          <w:rFonts w:ascii="Times New Roman" w:eastAsia="Times New Roman" w:hAnsi="Times New Roman" w:cs="Times New Roman"/>
          <w:bCs/>
          <w:sz w:val="24"/>
          <w:szCs w:val="24"/>
        </w:rPr>
        <w:t>The scale showed high reliability (α = .8</w:t>
      </w:r>
      <w:r w:rsidR="0067017D" w:rsidRPr="00DD5813">
        <w:rPr>
          <w:rFonts w:ascii="Times New Roman" w:eastAsia="Times New Roman" w:hAnsi="Times New Roman" w:cs="Times New Roman"/>
          <w:bCs/>
          <w:sz w:val="24"/>
          <w:szCs w:val="24"/>
        </w:rPr>
        <w:t>2</w:t>
      </w:r>
      <w:r w:rsidRPr="00DD5813">
        <w:rPr>
          <w:rFonts w:ascii="Times New Roman" w:eastAsia="Times New Roman" w:hAnsi="Times New Roman" w:cs="Times New Roman"/>
          <w:bCs/>
          <w:sz w:val="24"/>
          <w:szCs w:val="24"/>
        </w:rPr>
        <w:t>).</w:t>
      </w:r>
    </w:p>
    <w:p w14:paraId="2B9457EA" w14:textId="31E1735E" w:rsidR="0067017D" w:rsidRPr="00DD5813" w:rsidRDefault="00DE7F8D" w:rsidP="0067017D">
      <w:pPr>
        <w:tabs>
          <w:tab w:val="left" w:pos="567"/>
        </w:tabs>
        <w:spacing w:after="0" w:line="480" w:lineRule="auto"/>
        <w:rPr>
          <w:rFonts w:ascii="Times New Roman" w:eastAsia="Times New Roman" w:hAnsi="Times New Roman" w:cs="Times New Roman"/>
          <w:sz w:val="24"/>
          <w:szCs w:val="24"/>
        </w:rPr>
      </w:pPr>
      <w:r w:rsidRPr="00DD5813">
        <w:rPr>
          <w:rFonts w:ascii="Times New Roman" w:eastAsia="Times New Roman" w:hAnsi="Times New Roman" w:cs="Times New Roman"/>
          <w:b/>
          <w:sz w:val="24"/>
          <w:szCs w:val="24"/>
        </w:rPr>
        <w:tab/>
      </w:r>
      <w:r w:rsidRPr="00DD5813">
        <w:rPr>
          <w:rFonts w:ascii="Times New Roman" w:eastAsia="Times New Roman" w:hAnsi="Times New Roman" w:cs="Times New Roman"/>
          <w:b/>
          <w:sz w:val="24"/>
          <w:szCs w:val="24"/>
        </w:rPr>
        <w:tab/>
      </w:r>
      <w:r w:rsidR="0067017D" w:rsidRPr="00DD5813">
        <w:rPr>
          <w:rFonts w:ascii="Times New Roman" w:eastAsia="Times New Roman" w:hAnsi="Times New Roman" w:cs="Times New Roman"/>
          <w:b/>
          <w:sz w:val="24"/>
          <w:szCs w:val="24"/>
        </w:rPr>
        <w:t>Need for Control</w:t>
      </w:r>
      <w:r w:rsidR="0067017D" w:rsidRPr="00DD5813">
        <w:rPr>
          <w:rFonts w:ascii="Times New Roman" w:eastAsia="Times New Roman" w:hAnsi="Times New Roman" w:cs="Times New Roman"/>
          <w:sz w:val="24"/>
          <w:szCs w:val="24"/>
        </w:rPr>
        <w:t xml:space="preserve"> was measured using the factor of General Desire for Control from the Desirability of Control Scale (DCS; Burger &amp; Cooper, 1979). The scale consisted of six items (e.g., </w:t>
      </w:r>
      <w:r w:rsidR="00CE4543" w:rsidRPr="00DD5813">
        <w:rPr>
          <w:rFonts w:ascii="Times New Roman" w:eastAsia="Times New Roman" w:hAnsi="Times New Roman" w:cs="Times New Roman"/>
          <w:sz w:val="24"/>
          <w:szCs w:val="24"/>
        </w:rPr>
        <w:t>“</w:t>
      </w:r>
      <w:r w:rsidR="0067017D" w:rsidRPr="00DD5813">
        <w:rPr>
          <w:rFonts w:ascii="Times New Roman" w:eastAsia="Times New Roman" w:hAnsi="Times New Roman" w:cs="Times New Roman"/>
          <w:sz w:val="24"/>
          <w:szCs w:val="24"/>
        </w:rPr>
        <w:t>I try to avoid situations where someone else tells me what to do</w:t>
      </w:r>
      <w:r w:rsidR="00CE4543" w:rsidRPr="00DD5813">
        <w:rPr>
          <w:rFonts w:ascii="Times New Roman" w:eastAsia="Times New Roman" w:hAnsi="Times New Roman" w:cs="Times New Roman"/>
          <w:sz w:val="24"/>
          <w:szCs w:val="24"/>
        </w:rPr>
        <w:t>”</w:t>
      </w:r>
      <w:r w:rsidR="0067017D" w:rsidRPr="00DD5813">
        <w:rPr>
          <w:rFonts w:ascii="Times New Roman" w:eastAsia="Times New Roman" w:hAnsi="Times New Roman" w:cs="Times New Roman"/>
          <w:sz w:val="24"/>
          <w:szCs w:val="24"/>
        </w:rPr>
        <w:t xml:space="preserve">) to which participants responded using a seven-point Likert scale (1 = </w:t>
      </w:r>
      <w:r w:rsidR="00CE4543" w:rsidRPr="00DD5813">
        <w:rPr>
          <w:rFonts w:ascii="Times New Roman" w:eastAsia="Times New Roman" w:hAnsi="Times New Roman" w:cs="Times New Roman"/>
          <w:sz w:val="24"/>
          <w:szCs w:val="24"/>
        </w:rPr>
        <w:t>“</w:t>
      </w:r>
      <w:r w:rsidR="0067017D" w:rsidRPr="00DD5813">
        <w:rPr>
          <w:rFonts w:ascii="Times New Roman" w:eastAsia="Times New Roman" w:hAnsi="Times New Roman" w:cs="Times New Roman"/>
          <w:sz w:val="24"/>
          <w:szCs w:val="24"/>
        </w:rPr>
        <w:t>strongly disagree</w:t>
      </w:r>
      <w:r w:rsidR="00CE4543" w:rsidRPr="00DD5813">
        <w:rPr>
          <w:rFonts w:ascii="Times New Roman" w:eastAsia="Times New Roman" w:hAnsi="Times New Roman" w:cs="Times New Roman"/>
          <w:sz w:val="24"/>
          <w:szCs w:val="24"/>
        </w:rPr>
        <w:t>”</w:t>
      </w:r>
      <w:r w:rsidR="0067017D" w:rsidRPr="00DD5813">
        <w:rPr>
          <w:rFonts w:ascii="Times New Roman" w:eastAsia="Times New Roman" w:hAnsi="Times New Roman" w:cs="Times New Roman"/>
          <w:sz w:val="24"/>
          <w:szCs w:val="24"/>
        </w:rPr>
        <w:t xml:space="preserve">, to 5 = </w:t>
      </w:r>
      <w:r w:rsidR="00CE4543" w:rsidRPr="00DD5813">
        <w:rPr>
          <w:rFonts w:ascii="Times New Roman" w:eastAsia="Times New Roman" w:hAnsi="Times New Roman" w:cs="Times New Roman"/>
          <w:sz w:val="24"/>
          <w:szCs w:val="24"/>
        </w:rPr>
        <w:t>“</w:t>
      </w:r>
      <w:r w:rsidR="0067017D" w:rsidRPr="00DD5813">
        <w:rPr>
          <w:rFonts w:ascii="Times New Roman" w:eastAsia="Times New Roman" w:hAnsi="Times New Roman" w:cs="Times New Roman"/>
          <w:sz w:val="24"/>
          <w:szCs w:val="24"/>
        </w:rPr>
        <w:t>strongly agree</w:t>
      </w:r>
      <w:r w:rsidR="00CE4543" w:rsidRPr="00DD5813">
        <w:rPr>
          <w:rFonts w:ascii="Times New Roman" w:eastAsia="Times New Roman" w:hAnsi="Times New Roman" w:cs="Times New Roman"/>
          <w:sz w:val="24"/>
          <w:szCs w:val="24"/>
        </w:rPr>
        <w:t>”</w:t>
      </w:r>
      <w:r w:rsidR="0067017D" w:rsidRPr="00DD5813">
        <w:rPr>
          <w:rFonts w:ascii="Times New Roman" w:eastAsia="Times New Roman" w:hAnsi="Times New Roman" w:cs="Times New Roman"/>
          <w:sz w:val="24"/>
          <w:szCs w:val="24"/>
        </w:rPr>
        <w:t xml:space="preserve">). </w:t>
      </w:r>
      <w:r w:rsidR="0067017D" w:rsidRPr="00DD5813">
        <w:rPr>
          <w:rFonts w:ascii="Times New Roman" w:eastAsia="Times New Roman" w:hAnsi="Times New Roman" w:cs="Times New Roman"/>
          <w:bCs/>
          <w:sz w:val="24"/>
          <w:szCs w:val="24"/>
        </w:rPr>
        <w:t>The scale showed high reliability (α = .82)</w:t>
      </w:r>
      <w:r w:rsidR="0067017D" w:rsidRPr="00DD5813">
        <w:rPr>
          <w:rFonts w:ascii="Times New Roman" w:eastAsia="Times New Roman" w:hAnsi="Times New Roman" w:cs="Times New Roman"/>
          <w:sz w:val="24"/>
          <w:szCs w:val="24"/>
        </w:rPr>
        <w:t>.</w:t>
      </w:r>
    </w:p>
    <w:p w14:paraId="502B1591" w14:textId="45A58357" w:rsidR="00F676AB" w:rsidRPr="00DD5813" w:rsidRDefault="0067017D">
      <w:pPr>
        <w:tabs>
          <w:tab w:val="left" w:pos="567"/>
        </w:tabs>
        <w:spacing w:after="0" w:line="480" w:lineRule="auto"/>
        <w:rPr>
          <w:rFonts w:ascii="Times New Roman" w:eastAsia="Times New Roman" w:hAnsi="Times New Roman" w:cs="Times New Roman"/>
          <w:bCs/>
          <w:sz w:val="24"/>
          <w:szCs w:val="24"/>
        </w:rPr>
      </w:pPr>
      <w:r w:rsidRPr="00DD5813">
        <w:rPr>
          <w:rFonts w:ascii="Times New Roman" w:eastAsia="Times New Roman" w:hAnsi="Times New Roman" w:cs="Times New Roman"/>
          <w:b/>
          <w:sz w:val="24"/>
          <w:szCs w:val="24"/>
        </w:rPr>
        <w:tab/>
      </w:r>
      <w:r w:rsidRPr="00DD5813">
        <w:rPr>
          <w:rFonts w:ascii="Times New Roman" w:eastAsia="Times New Roman" w:hAnsi="Times New Roman" w:cs="Times New Roman"/>
          <w:b/>
          <w:sz w:val="24"/>
          <w:szCs w:val="24"/>
        </w:rPr>
        <w:tab/>
      </w:r>
      <w:r w:rsidR="00FC23B7" w:rsidRPr="00DD5813">
        <w:rPr>
          <w:rFonts w:ascii="Times New Roman" w:eastAsia="Times New Roman" w:hAnsi="Times New Roman" w:cs="Times New Roman"/>
          <w:b/>
          <w:sz w:val="24"/>
          <w:szCs w:val="24"/>
        </w:rPr>
        <w:t>Need for Uniqueness</w:t>
      </w:r>
      <w:r w:rsidR="00FC23B7" w:rsidRPr="00DD5813">
        <w:rPr>
          <w:rFonts w:ascii="Times New Roman" w:eastAsia="Times New Roman" w:hAnsi="Times New Roman" w:cs="Times New Roman"/>
          <w:bCs/>
          <w:sz w:val="24"/>
          <w:szCs w:val="24"/>
        </w:rPr>
        <w:t>.</w:t>
      </w:r>
      <w:r w:rsidR="00FC23B7" w:rsidRPr="00DD5813">
        <w:rPr>
          <w:rFonts w:ascii="Times New Roman" w:eastAsia="Times New Roman" w:hAnsi="Times New Roman" w:cs="Times New Roman"/>
          <w:i/>
          <w:sz w:val="24"/>
          <w:szCs w:val="24"/>
        </w:rPr>
        <w:t xml:space="preserve"> </w:t>
      </w:r>
      <w:r w:rsidR="00FC23B7" w:rsidRPr="00DD5813">
        <w:rPr>
          <w:rFonts w:ascii="Times New Roman" w:eastAsia="Times New Roman" w:hAnsi="Times New Roman" w:cs="Times New Roman"/>
          <w:sz w:val="24"/>
          <w:szCs w:val="24"/>
        </w:rPr>
        <w:t xml:space="preserve">To </w:t>
      </w:r>
      <w:r w:rsidR="00A66793" w:rsidRPr="00DD5813">
        <w:rPr>
          <w:rFonts w:ascii="Times New Roman" w:eastAsia="Times New Roman" w:hAnsi="Times New Roman" w:cs="Times New Roman"/>
          <w:sz w:val="24"/>
          <w:szCs w:val="24"/>
        </w:rPr>
        <w:t>measure</w:t>
      </w:r>
      <w:r w:rsidR="00FC23B7" w:rsidRPr="00DD5813">
        <w:rPr>
          <w:rFonts w:ascii="Times New Roman" w:eastAsia="Times New Roman" w:hAnsi="Times New Roman" w:cs="Times New Roman"/>
          <w:sz w:val="24"/>
          <w:szCs w:val="24"/>
        </w:rPr>
        <w:t xml:space="preserve"> the </w:t>
      </w:r>
      <w:r w:rsidR="00DE7F8D" w:rsidRPr="00DD5813">
        <w:rPr>
          <w:rFonts w:ascii="Times New Roman" w:eastAsia="Times New Roman" w:hAnsi="Times New Roman" w:cs="Times New Roman"/>
          <w:sz w:val="24"/>
          <w:szCs w:val="24"/>
        </w:rPr>
        <w:t>n</w:t>
      </w:r>
      <w:r w:rsidR="00FC23B7" w:rsidRPr="00DD5813">
        <w:rPr>
          <w:rFonts w:ascii="Times New Roman" w:eastAsia="Times New Roman" w:hAnsi="Times New Roman" w:cs="Times New Roman"/>
          <w:sz w:val="24"/>
          <w:szCs w:val="24"/>
        </w:rPr>
        <w:t xml:space="preserve">eed for uniqueness, </w:t>
      </w:r>
      <w:r w:rsidR="00DE7F8D" w:rsidRPr="00DD5813">
        <w:rPr>
          <w:rFonts w:ascii="Times New Roman" w:eastAsia="Times New Roman" w:hAnsi="Times New Roman" w:cs="Times New Roman"/>
          <w:sz w:val="24"/>
          <w:szCs w:val="24"/>
        </w:rPr>
        <w:t xml:space="preserve">we used </w:t>
      </w:r>
      <w:r w:rsidR="00FC23B7" w:rsidRPr="00DD5813">
        <w:rPr>
          <w:rFonts w:ascii="Times New Roman" w:eastAsia="Times New Roman" w:hAnsi="Times New Roman" w:cs="Times New Roman"/>
          <w:sz w:val="24"/>
          <w:szCs w:val="24"/>
        </w:rPr>
        <w:t xml:space="preserve">the Self-Attributed Need for Uniqueness Scale (SANU; Lynn </w:t>
      </w:r>
      <w:r w:rsidR="0074768B" w:rsidRPr="00DD5813">
        <w:rPr>
          <w:rFonts w:ascii="Times New Roman" w:eastAsia="Times New Roman" w:hAnsi="Times New Roman" w:cs="Times New Roman"/>
          <w:sz w:val="24"/>
          <w:szCs w:val="24"/>
        </w:rPr>
        <w:t>&amp; Harris</w:t>
      </w:r>
      <w:r w:rsidR="00FC23B7" w:rsidRPr="00DD5813">
        <w:rPr>
          <w:rFonts w:ascii="Times New Roman" w:eastAsia="Times New Roman" w:hAnsi="Times New Roman" w:cs="Times New Roman"/>
          <w:sz w:val="24"/>
          <w:szCs w:val="24"/>
        </w:rPr>
        <w:t>, 1997).</w:t>
      </w:r>
      <w:r w:rsidR="00DE7F8D" w:rsidRPr="00DD5813">
        <w:rPr>
          <w:rFonts w:ascii="Times New Roman" w:eastAsia="Times New Roman" w:hAnsi="Times New Roman" w:cs="Times New Roman"/>
          <w:sz w:val="24"/>
          <w:szCs w:val="24"/>
        </w:rPr>
        <w:t xml:space="preserve"> Participants rated f</w:t>
      </w:r>
      <w:r w:rsidR="00FC23B7" w:rsidRPr="00DD5813">
        <w:rPr>
          <w:rFonts w:ascii="Times New Roman" w:eastAsia="Times New Roman" w:hAnsi="Times New Roman" w:cs="Times New Roman"/>
          <w:sz w:val="24"/>
          <w:szCs w:val="24"/>
        </w:rPr>
        <w:t xml:space="preserve">our statements </w:t>
      </w:r>
      <w:r w:rsidR="00DE7F8D" w:rsidRPr="00DD5813">
        <w:rPr>
          <w:rFonts w:ascii="Times New Roman" w:eastAsia="Times New Roman" w:hAnsi="Times New Roman" w:cs="Times New Roman"/>
          <w:sz w:val="24"/>
          <w:szCs w:val="24"/>
        </w:rPr>
        <w:t>(e.g.,</w:t>
      </w:r>
      <w:r w:rsidR="00FC23B7" w:rsidRPr="00DD5813">
        <w:rPr>
          <w:rFonts w:ascii="Times New Roman" w:eastAsia="Times New Roman" w:hAnsi="Times New Roman" w:cs="Times New Roman"/>
          <w:sz w:val="24"/>
          <w:szCs w:val="24"/>
        </w:rPr>
        <w:t xml:space="preserve"> </w:t>
      </w:r>
      <w:r w:rsidR="00CE4543" w:rsidRPr="00DD5813">
        <w:rPr>
          <w:rFonts w:ascii="Times New Roman" w:eastAsia="Times New Roman" w:hAnsi="Times New Roman" w:cs="Times New Roman"/>
          <w:sz w:val="24"/>
          <w:szCs w:val="24"/>
        </w:rPr>
        <w:t>“</w:t>
      </w:r>
      <w:r w:rsidR="00FC23B7" w:rsidRPr="00DD5813">
        <w:rPr>
          <w:rFonts w:ascii="Times New Roman" w:eastAsia="Times New Roman" w:hAnsi="Times New Roman" w:cs="Times New Roman"/>
          <w:sz w:val="24"/>
          <w:szCs w:val="24"/>
        </w:rPr>
        <w:t>I prefer being different from other people</w:t>
      </w:r>
      <w:r w:rsidR="00CE4543" w:rsidRPr="00DD5813">
        <w:rPr>
          <w:rFonts w:ascii="Times New Roman" w:eastAsia="Times New Roman" w:hAnsi="Times New Roman" w:cs="Times New Roman"/>
          <w:sz w:val="24"/>
          <w:szCs w:val="24"/>
        </w:rPr>
        <w:t>”</w:t>
      </w:r>
      <w:r w:rsidR="00DE7F8D" w:rsidRPr="00DD5813">
        <w:rPr>
          <w:rFonts w:ascii="Times New Roman" w:eastAsia="Times New Roman" w:hAnsi="Times New Roman" w:cs="Times New Roman"/>
          <w:sz w:val="24"/>
          <w:szCs w:val="24"/>
        </w:rPr>
        <w:t>)</w:t>
      </w:r>
      <w:r w:rsidR="00FC23B7" w:rsidRPr="00DD5813">
        <w:rPr>
          <w:rFonts w:ascii="Times New Roman" w:eastAsia="Times New Roman" w:hAnsi="Times New Roman" w:cs="Times New Roman"/>
          <w:sz w:val="24"/>
          <w:szCs w:val="24"/>
        </w:rPr>
        <w:t xml:space="preserve"> on a </w:t>
      </w:r>
      <w:r w:rsidR="00DE7F8D" w:rsidRPr="00DD5813">
        <w:rPr>
          <w:rFonts w:ascii="Times New Roman" w:eastAsia="Times New Roman" w:hAnsi="Times New Roman" w:cs="Times New Roman"/>
          <w:sz w:val="24"/>
          <w:szCs w:val="24"/>
        </w:rPr>
        <w:t>five</w:t>
      </w:r>
      <w:r w:rsidR="00FC23B7" w:rsidRPr="00DD5813">
        <w:rPr>
          <w:rFonts w:ascii="Times New Roman" w:eastAsia="Times New Roman" w:hAnsi="Times New Roman" w:cs="Times New Roman"/>
          <w:sz w:val="24"/>
          <w:szCs w:val="24"/>
        </w:rPr>
        <w:t xml:space="preserve">-point Likert scale ranging from 1 = </w:t>
      </w:r>
      <w:r w:rsidR="00CE4543" w:rsidRPr="00DD5813">
        <w:rPr>
          <w:rFonts w:ascii="Times New Roman" w:eastAsia="Times New Roman" w:hAnsi="Times New Roman" w:cs="Times New Roman"/>
          <w:sz w:val="24"/>
          <w:szCs w:val="24"/>
        </w:rPr>
        <w:t>“</w:t>
      </w:r>
      <w:r w:rsidR="00A66793" w:rsidRPr="00DD5813">
        <w:rPr>
          <w:rFonts w:ascii="Times New Roman" w:eastAsia="Times New Roman" w:hAnsi="Times New Roman" w:cs="Times New Roman"/>
          <w:sz w:val="24"/>
          <w:szCs w:val="24"/>
        </w:rPr>
        <w:t>strongly</w:t>
      </w:r>
      <w:r w:rsidR="00FC23B7" w:rsidRPr="00DD5813">
        <w:rPr>
          <w:rFonts w:ascii="Times New Roman" w:eastAsia="Times New Roman" w:hAnsi="Times New Roman" w:cs="Times New Roman"/>
          <w:sz w:val="24"/>
          <w:szCs w:val="24"/>
        </w:rPr>
        <w:t xml:space="preserve"> disagree</w:t>
      </w:r>
      <w:r w:rsidR="00CE4543" w:rsidRPr="00DD5813">
        <w:rPr>
          <w:rFonts w:ascii="Times New Roman" w:eastAsia="Times New Roman" w:hAnsi="Times New Roman" w:cs="Times New Roman"/>
          <w:sz w:val="24"/>
          <w:szCs w:val="24"/>
        </w:rPr>
        <w:t>”</w:t>
      </w:r>
      <w:r w:rsidR="00FC23B7" w:rsidRPr="00DD5813">
        <w:rPr>
          <w:rFonts w:ascii="Times New Roman" w:eastAsia="Times New Roman" w:hAnsi="Times New Roman" w:cs="Times New Roman"/>
          <w:sz w:val="24"/>
          <w:szCs w:val="24"/>
        </w:rPr>
        <w:t xml:space="preserve">, to 5 = </w:t>
      </w:r>
      <w:r w:rsidR="00CE4543" w:rsidRPr="00DD5813">
        <w:rPr>
          <w:rFonts w:ascii="Times New Roman" w:eastAsia="Times New Roman" w:hAnsi="Times New Roman" w:cs="Times New Roman"/>
          <w:sz w:val="24"/>
          <w:szCs w:val="24"/>
        </w:rPr>
        <w:t>“</w:t>
      </w:r>
      <w:r w:rsidR="00A66793" w:rsidRPr="00DD5813">
        <w:rPr>
          <w:rFonts w:ascii="Times New Roman" w:eastAsia="Times New Roman" w:hAnsi="Times New Roman" w:cs="Times New Roman"/>
          <w:sz w:val="24"/>
          <w:szCs w:val="24"/>
        </w:rPr>
        <w:t>strongly</w:t>
      </w:r>
      <w:r w:rsidR="00FC23B7" w:rsidRPr="00DD5813">
        <w:rPr>
          <w:rFonts w:ascii="Times New Roman" w:eastAsia="Times New Roman" w:hAnsi="Times New Roman" w:cs="Times New Roman"/>
          <w:sz w:val="24"/>
          <w:szCs w:val="24"/>
        </w:rPr>
        <w:t xml:space="preserve"> agree</w:t>
      </w:r>
      <w:r w:rsidR="00CE4543" w:rsidRPr="00DD5813">
        <w:rPr>
          <w:rFonts w:ascii="Times New Roman" w:eastAsia="Times New Roman" w:hAnsi="Times New Roman" w:cs="Times New Roman"/>
          <w:sz w:val="24"/>
          <w:szCs w:val="24"/>
        </w:rPr>
        <w:t>”</w:t>
      </w:r>
      <w:r w:rsidR="00FC23B7" w:rsidRPr="00DD5813">
        <w:rPr>
          <w:rFonts w:ascii="Times New Roman" w:eastAsia="Times New Roman" w:hAnsi="Times New Roman" w:cs="Times New Roman"/>
          <w:sz w:val="24"/>
          <w:szCs w:val="24"/>
        </w:rPr>
        <w:t xml:space="preserve">. This scale showed </w:t>
      </w:r>
      <w:r w:rsidR="00DE7F8D" w:rsidRPr="00DD5813">
        <w:rPr>
          <w:rFonts w:ascii="Times New Roman" w:eastAsia="Times New Roman" w:hAnsi="Times New Roman" w:cs="Times New Roman"/>
          <w:sz w:val="24"/>
          <w:szCs w:val="24"/>
        </w:rPr>
        <w:t>high reliability (</w:t>
      </w:r>
      <w:r w:rsidR="00DE7F8D" w:rsidRPr="00DD5813">
        <w:rPr>
          <w:rFonts w:ascii="Times New Roman" w:eastAsia="Times New Roman" w:hAnsi="Times New Roman" w:cs="Times New Roman"/>
          <w:bCs/>
          <w:sz w:val="24"/>
          <w:szCs w:val="24"/>
        </w:rPr>
        <w:t>α = .86).</w:t>
      </w:r>
    </w:p>
    <w:p w14:paraId="31114CB6" w14:textId="4ED4F947" w:rsidR="0076472B" w:rsidRPr="00DD5813" w:rsidRDefault="00A66793" w:rsidP="00B93912">
      <w:pPr>
        <w:tabs>
          <w:tab w:val="left" w:pos="567"/>
        </w:tabs>
        <w:spacing w:after="0" w:line="480" w:lineRule="auto"/>
        <w:rPr>
          <w:rFonts w:ascii="Times New Roman" w:eastAsia="Times New Roman" w:hAnsi="Times New Roman" w:cs="Times New Roman"/>
          <w:bCs/>
          <w:sz w:val="24"/>
          <w:szCs w:val="24"/>
        </w:rPr>
      </w:pPr>
      <w:r w:rsidRPr="00DD5813">
        <w:rPr>
          <w:rFonts w:ascii="Times New Roman" w:eastAsia="Times New Roman" w:hAnsi="Times New Roman" w:cs="Times New Roman"/>
          <w:b/>
          <w:sz w:val="24"/>
          <w:szCs w:val="24"/>
        </w:rPr>
        <w:tab/>
      </w:r>
      <w:r w:rsidRPr="00DD5813">
        <w:rPr>
          <w:rFonts w:ascii="Times New Roman" w:eastAsia="Times New Roman" w:hAnsi="Times New Roman" w:cs="Times New Roman"/>
          <w:b/>
          <w:sz w:val="24"/>
          <w:szCs w:val="24"/>
        </w:rPr>
        <w:tab/>
      </w:r>
      <w:r w:rsidR="0076472B" w:rsidRPr="00DD5813">
        <w:rPr>
          <w:rFonts w:ascii="Times New Roman" w:eastAsia="Times New Roman" w:hAnsi="Times New Roman" w:cs="Times New Roman"/>
          <w:b/>
          <w:sz w:val="24"/>
          <w:szCs w:val="24"/>
        </w:rPr>
        <w:t xml:space="preserve">Narcissism </w:t>
      </w:r>
      <w:r w:rsidR="0076472B" w:rsidRPr="00DD5813">
        <w:rPr>
          <w:rFonts w:ascii="Times New Roman" w:eastAsia="Times New Roman" w:hAnsi="Times New Roman" w:cs="Times New Roman"/>
          <w:bCs/>
          <w:sz w:val="24"/>
          <w:szCs w:val="24"/>
        </w:rPr>
        <w:t>was measured using</w:t>
      </w:r>
      <w:r w:rsidR="009415C7" w:rsidRPr="00DD5813">
        <w:rPr>
          <w:rFonts w:ascii="Times New Roman" w:eastAsia="Times New Roman" w:hAnsi="Times New Roman" w:cs="Times New Roman"/>
          <w:bCs/>
          <w:sz w:val="24"/>
          <w:szCs w:val="24"/>
        </w:rPr>
        <w:t xml:space="preserve"> Narcissistic Admiration and Rivalry Questionnaire Short Scale (NARQ-S; </w:t>
      </w:r>
      <w:proofErr w:type="spellStart"/>
      <w:r w:rsidR="009415C7" w:rsidRPr="00DD5813">
        <w:rPr>
          <w:rFonts w:ascii="Times New Roman" w:eastAsia="Times New Roman" w:hAnsi="Times New Roman" w:cs="Times New Roman"/>
          <w:bCs/>
          <w:sz w:val="24"/>
          <w:szCs w:val="24"/>
        </w:rPr>
        <w:t>Leckelt</w:t>
      </w:r>
      <w:proofErr w:type="spellEnd"/>
      <w:r w:rsidR="009415C7" w:rsidRPr="00DD5813">
        <w:rPr>
          <w:rFonts w:ascii="Times New Roman" w:eastAsia="Times New Roman" w:hAnsi="Times New Roman" w:cs="Times New Roman"/>
          <w:bCs/>
          <w:sz w:val="24"/>
          <w:szCs w:val="24"/>
        </w:rPr>
        <w:t xml:space="preserve"> et al., 2018). Participants rated six items (e.g., </w:t>
      </w:r>
      <w:r w:rsidR="00CE4543" w:rsidRPr="00DD5813">
        <w:rPr>
          <w:rFonts w:ascii="Times New Roman" w:eastAsia="Times New Roman" w:hAnsi="Times New Roman" w:cs="Times New Roman"/>
          <w:bCs/>
          <w:sz w:val="24"/>
          <w:szCs w:val="24"/>
        </w:rPr>
        <w:t>“</w:t>
      </w:r>
      <w:r w:rsidR="009415C7" w:rsidRPr="00DD5813">
        <w:rPr>
          <w:rFonts w:ascii="Times New Roman" w:eastAsia="Times New Roman" w:hAnsi="Times New Roman" w:cs="Times New Roman"/>
          <w:bCs/>
          <w:sz w:val="24"/>
          <w:szCs w:val="24"/>
        </w:rPr>
        <w:t>I react annoyed if another person steals the show from me</w:t>
      </w:r>
      <w:r w:rsidR="00CE4543" w:rsidRPr="00DD5813">
        <w:rPr>
          <w:rFonts w:ascii="Times New Roman" w:eastAsia="Times New Roman" w:hAnsi="Times New Roman" w:cs="Times New Roman"/>
          <w:bCs/>
          <w:sz w:val="24"/>
          <w:szCs w:val="24"/>
        </w:rPr>
        <w:t>”</w:t>
      </w:r>
      <w:r w:rsidR="00797E9B" w:rsidRPr="00DD5813">
        <w:rPr>
          <w:rFonts w:ascii="Times New Roman" w:eastAsia="Times New Roman" w:hAnsi="Times New Roman" w:cs="Times New Roman"/>
          <w:bCs/>
          <w:sz w:val="24"/>
          <w:szCs w:val="24"/>
        </w:rPr>
        <w:t xml:space="preserve">) using a six-point </w:t>
      </w:r>
      <w:r w:rsidR="0067017D" w:rsidRPr="00DD5813">
        <w:rPr>
          <w:rFonts w:ascii="Times New Roman" w:eastAsia="Times New Roman" w:hAnsi="Times New Roman" w:cs="Times New Roman"/>
          <w:bCs/>
          <w:sz w:val="24"/>
          <w:szCs w:val="24"/>
        </w:rPr>
        <w:t xml:space="preserve">answering </w:t>
      </w:r>
      <w:r w:rsidR="00797E9B" w:rsidRPr="00DD5813">
        <w:rPr>
          <w:rFonts w:ascii="Times New Roman" w:eastAsia="Times New Roman" w:hAnsi="Times New Roman" w:cs="Times New Roman"/>
          <w:bCs/>
          <w:sz w:val="24"/>
          <w:szCs w:val="24"/>
        </w:rPr>
        <w:t xml:space="preserve">scale (1 = </w:t>
      </w:r>
      <w:r w:rsidR="00CE4543" w:rsidRPr="00DD5813">
        <w:rPr>
          <w:rFonts w:ascii="Times New Roman" w:eastAsia="Times New Roman" w:hAnsi="Times New Roman" w:cs="Times New Roman"/>
          <w:sz w:val="24"/>
          <w:szCs w:val="24"/>
        </w:rPr>
        <w:t>“</w:t>
      </w:r>
      <w:r w:rsidR="00797E9B" w:rsidRPr="00DD5813">
        <w:rPr>
          <w:rFonts w:ascii="Times New Roman" w:eastAsia="Times New Roman" w:hAnsi="Times New Roman" w:cs="Times New Roman"/>
          <w:sz w:val="24"/>
          <w:szCs w:val="24"/>
        </w:rPr>
        <w:t>strongly disagree</w:t>
      </w:r>
      <w:r w:rsidR="00CE4543" w:rsidRPr="00DD5813">
        <w:rPr>
          <w:rFonts w:ascii="Times New Roman" w:eastAsia="Times New Roman" w:hAnsi="Times New Roman" w:cs="Times New Roman"/>
          <w:sz w:val="24"/>
          <w:szCs w:val="24"/>
        </w:rPr>
        <w:t>”</w:t>
      </w:r>
      <w:r w:rsidR="00797E9B" w:rsidRPr="00DD5813">
        <w:rPr>
          <w:rFonts w:ascii="Times New Roman" w:eastAsia="Times New Roman" w:hAnsi="Times New Roman" w:cs="Times New Roman"/>
          <w:sz w:val="24"/>
          <w:szCs w:val="24"/>
        </w:rPr>
        <w:t xml:space="preserve">, to 6 = </w:t>
      </w:r>
      <w:r w:rsidR="00CE4543" w:rsidRPr="00DD5813">
        <w:rPr>
          <w:rFonts w:ascii="Times New Roman" w:eastAsia="Times New Roman" w:hAnsi="Times New Roman" w:cs="Times New Roman"/>
          <w:sz w:val="24"/>
          <w:szCs w:val="24"/>
        </w:rPr>
        <w:t>“</w:t>
      </w:r>
      <w:r w:rsidR="00797E9B" w:rsidRPr="00DD5813">
        <w:rPr>
          <w:rFonts w:ascii="Times New Roman" w:eastAsia="Times New Roman" w:hAnsi="Times New Roman" w:cs="Times New Roman"/>
          <w:sz w:val="24"/>
          <w:szCs w:val="24"/>
        </w:rPr>
        <w:t>strongly agree</w:t>
      </w:r>
      <w:r w:rsidR="00CE4543" w:rsidRPr="00DD5813">
        <w:rPr>
          <w:rFonts w:ascii="Times New Roman" w:eastAsia="Times New Roman" w:hAnsi="Times New Roman" w:cs="Times New Roman"/>
          <w:sz w:val="24"/>
          <w:szCs w:val="24"/>
        </w:rPr>
        <w:t>”</w:t>
      </w:r>
      <w:r w:rsidR="00797E9B" w:rsidRPr="00DD5813">
        <w:rPr>
          <w:rFonts w:ascii="Times New Roman" w:eastAsia="Times New Roman" w:hAnsi="Times New Roman" w:cs="Times New Roman"/>
          <w:sz w:val="24"/>
          <w:szCs w:val="24"/>
        </w:rPr>
        <w:t>). This scale showed satisfactory reliability (</w:t>
      </w:r>
      <w:r w:rsidR="00797E9B" w:rsidRPr="00DD5813">
        <w:rPr>
          <w:rFonts w:ascii="Times New Roman" w:eastAsia="Times New Roman" w:hAnsi="Times New Roman" w:cs="Times New Roman"/>
          <w:bCs/>
          <w:sz w:val="24"/>
          <w:szCs w:val="24"/>
        </w:rPr>
        <w:t>α = .72).</w:t>
      </w:r>
    </w:p>
    <w:p w14:paraId="0ECCB1BA" w14:textId="07C286EB" w:rsidR="00F676AB" w:rsidRPr="00DD5813" w:rsidRDefault="0039175F">
      <w:pPr>
        <w:tabs>
          <w:tab w:val="left" w:pos="567"/>
        </w:tabs>
        <w:spacing w:after="0" w:line="480" w:lineRule="auto"/>
        <w:rPr>
          <w:rFonts w:ascii="Times New Roman" w:eastAsia="Times New Roman" w:hAnsi="Times New Roman" w:cs="Times New Roman"/>
          <w:sz w:val="24"/>
          <w:szCs w:val="24"/>
        </w:rPr>
      </w:pPr>
      <w:r w:rsidRPr="00DD5813">
        <w:rPr>
          <w:rFonts w:ascii="Times New Roman" w:eastAsia="Times New Roman" w:hAnsi="Times New Roman" w:cs="Times New Roman"/>
          <w:b/>
          <w:sz w:val="24"/>
          <w:szCs w:val="24"/>
        </w:rPr>
        <w:tab/>
      </w:r>
      <w:r w:rsidRPr="00DD5813">
        <w:rPr>
          <w:rFonts w:ascii="Times New Roman" w:eastAsia="Times New Roman" w:hAnsi="Times New Roman" w:cs="Times New Roman"/>
          <w:b/>
          <w:sz w:val="24"/>
          <w:szCs w:val="24"/>
        </w:rPr>
        <w:tab/>
      </w:r>
      <w:r w:rsidR="00FC23B7" w:rsidRPr="00DD5813">
        <w:rPr>
          <w:rFonts w:ascii="Times New Roman" w:eastAsia="Times New Roman" w:hAnsi="Times New Roman" w:cs="Times New Roman"/>
          <w:b/>
          <w:sz w:val="24"/>
          <w:szCs w:val="24"/>
        </w:rPr>
        <w:t xml:space="preserve">Spirituality </w:t>
      </w:r>
      <w:r w:rsidR="00FC23B7" w:rsidRPr="00DD5813">
        <w:rPr>
          <w:rFonts w:ascii="Times New Roman" w:eastAsia="Times New Roman" w:hAnsi="Times New Roman" w:cs="Times New Roman"/>
          <w:sz w:val="24"/>
          <w:szCs w:val="24"/>
        </w:rPr>
        <w:t>was measured with the</w:t>
      </w:r>
      <w:r w:rsidRPr="00DD5813">
        <w:rPr>
          <w:rFonts w:ascii="Times New Roman" w:eastAsia="Times New Roman" w:hAnsi="Times New Roman" w:cs="Times New Roman"/>
          <w:sz w:val="24"/>
          <w:szCs w:val="24"/>
        </w:rPr>
        <w:t xml:space="preserve"> </w:t>
      </w:r>
      <w:r w:rsidR="00E00314" w:rsidRPr="00DD5813">
        <w:rPr>
          <w:rFonts w:ascii="Times New Roman" w:eastAsia="Times New Roman" w:hAnsi="Times New Roman" w:cs="Times New Roman"/>
          <w:sz w:val="24"/>
          <w:szCs w:val="24"/>
        </w:rPr>
        <w:t>23-items</w:t>
      </w:r>
      <w:r w:rsidR="00FC23B7" w:rsidRPr="00DD5813">
        <w:rPr>
          <w:rFonts w:ascii="Times New Roman" w:eastAsia="Times New Roman" w:hAnsi="Times New Roman" w:cs="Times New Roman"/>
          <w:sz w:val="24"/>
          <w:szCs w:val="24"/>
        </w:rPr>
        <w:t xml:space="preserve"> Spirituality Scale (</w:t>
      </w:r>
      <w:r w:rsidR="00CE4543" w:rsidRPr="00DD5813">
        <w:rPr>
          <w:rFonts w:ascii="Times New Roman" w:eastAsia="Times New Roman" w:hAnsi="Times New Roman" w:cs="Times New Roman"/>
          <w:sz w:val="24"/>
          <w:szCs w:val="24"/>
        </w:rPr>
        <w:t>SS</w:t>
      </w:r>
      <w:r w:rsidR="00FC23B7" w:rsidRPr="00DD5813">
        <w:rPr>
          <w:rFonts w:ascii="Times New Roman" w:eastAsia="Times New Roman" w:hAnsi="Times New Roman" w:cs="Times New Roman"/>
          <w:sz w:val="24"/>
          <w:szCs w:val="24"/>
        </w:rPr>
        <w:t>; Delaney, 2005). The scale is composed of three factors</w:t>
      </w:r>
      <w:r w:rsidR="00D42D8C" w:rsidRPr="00DD5813">
        <w:rPr>
          <w:rFonts w:ascii="Times New Roman" w:eastAsia="Times New Roman" w:hAnsi="Times New Roman" w:cs="Times New Roman"/>
          <w:sz w:val="24"/>
          <w:szCs w:val="24"/>
        </w:rPr>
        <w:t xml:space="preserve">: </w:t>
      </w:r>
      <w:r w:rsidR="00E00314" w:rsidRPr="00DD5813">
        <w:rPr>
          <w:rFonts w:ascii="Times New Roman" w:eastAsia="Times New Roman" w:hAnsi="Times New Roman" w:cs="Times New Roman"/>
          <w:b/>
          <w:bCs/>
          <w:sz w:val="24"/>
          <w:szCs w:val="24"/>
        </w:rPr>
        <w:t>S</w:t>
      </w:r>
      <w:r w:rsidR="00FC23B7" w:rsidRPr="00DD5813">
        <w:rPr>
          <w:rFonts w:ascii="Times New Roman" w:eastAsia="Times New Roman" w:hAnsi="Times New Roman" w:cs="Times New Roman"/>
          <w:b/>
          <w:bCs/>
          <w:sz w:val="24"/>
          <w:szCs w:val="24"/>
        </w:rPr>
        <w:t>elf-discovery</w:t>
      </w:r>
      <w:r w:rsidR="00E00314" w:rsidRPr="00DD5813">
        <w:rPr>
          <w:rFonts w:ascii="Times New Roman" w:eastAsia="Times New Roman" w:hAnsi="Times New Roman" w:cs="Times New Roman"/>
          <w:b/>
          <w:bCs/>
          <w:sz w:val="24"/>
          <w:szCs w:val="24"/>
        </w:rPr>
        <w:t xml:space="preserve"> </w:t>
      </w:r>
      <w:r w:rsidR="00E00314" w:rsidRPr="00DD5813">
        <w:rPr>
          <w:rFonts w:ascii="Times New Roman" w:eastAsia="Times New Roman" w:hAnsi="Times New Roman" w:cs="Times New Roman"/>
          <w:sz w:val="24"/>
          <w:szCs w:val="24"/>
        </w:rPr>
        <w:t xml:space="preserve">(4 items, e.g., </w:t>
      </w:r>
      <w:r w:rsidR="00CE4543" w:rsidRPr="00DD5813">
        <w:rPr>
          <w:rFonts w:ascii="Times New Roman" w:eastAsia="Times New Roman" w:hAnsi="Times New Roman" w:cs="Times New Roman"/>
          <w:sz w:val="24"/>
          <w:szCs w:val="24"/>
        </w:rPr>
        <w:t>“</w:t>
      </w:r>
      <w:r w:rsidR="00E00314" w:rsidRPr="00DD5813">
        <w:rPr>
          <w:rFonts w:ascii="Times New Roman" w:eastAsia="Times New Roman" w:hAnsi="Times New Roman" w:cs="Times New Roman"/>
          <w:sz w:val="24"/>
          <w:szCs w:val="24"/>
        </w:rPr>
        <w:t>I have a sense of purpose</w:t>
      </w:r>
      <w:r w:rsidR="00CE4543" w:rsidRPr="00DD5813">
        <w:rPr>
          <w:rFonts w:ascii="Times New Roman" w:eastAsia="Times New Roman" w:hAnsi="Times New Roman" w:cs="Times New Roman"/>
          <w:sz w:val="24"/>
          <w:szCs w:val="24"/>
        </w:rPr>
        <w:t>”</w:t>
      </w:r>
      <w:r w:rsidR="00E00314" w:rsidRPr="00DD5813">
        <w:rPr>
          <w:rFonts w:ascii="Times New Roman" w:eastAsia="Times New Roman" w:hAnsi="Times New Roman" w:cs="Times New Roman"/>
          <w:sz w:val="24"/>
          <w:szCs w:val="24"/>
        </w:rPr>
        <w:t xml:space="preserve">; </w:t>
      </w:r>
      <w:r w:rsidR="00E00314" w:rsidRPr="00DD5813">
        <w:rPr>
          <w:rFonts w:ascii="Times New Roman" w:eastAsia="Times New Roman" w:hAnsi="Times New Roman" w:cs="Times New Roman"/>
          <w:bCs/>
          <w:sz w:val="24"/>
          <w:szCs w:val="24"/>
        </w:rPr>
        <w:t>α = .75</w:t>
      </w:r>
      <w:r w:rsidR="00E00314" w:rsidRPr="00DD5813">
        <w:rPr>
          <w:rFonts w:ascii="Times New Roman" w:eastAsia="Times New Roman" w:hAnsi="Times New Roman" w:cs="Times New Roman"/>
          <w:sz w:val="24"/>
          <w:szCs w:val="24"/>
        </w:rPr>
        <w:t>)</w:t>
      </w:r>
      <w:r w:rsidR="00FC23B7" w:rsidRPr="00DD5813">
        <w:rPr>
          <w:rFonts w:ascii="Times New Roman" w:eastAsia="Times New Roman" w:hAnsi="Times New Roman" w:cs="Times New Roman"/>
          <w:sz w:val="24"/>
          <w:szCs w:val="24"/>
        </w:rPr>
        <w:t xml:space="preserve">, </w:t>
      </w:r>
      <w:r w:rsidR="00E00314" w:rsidRPr="00DD5813">
        <w:rPr>
          <w:rFonts w:ascii="Times New Roman" w:eastAsia="Times New Roman" w:hAnsi="Times New Roman" w:cs="Times New Roman"/>
          <w:b/>
          <w:bCs/>
          <w:sz w:val="24"/>
          <w:szCs w:val="24"/>
        </w:rPr>
        <w:t>R</w:t>
      </w:r>
      <w:r w:rsidR="00FC23B7" w:rsidRPr="00DD5813">
        <w:rPr>
          <w:rFonts w:ascii="Times New Roman" w:eastAsia="Times New Roman" w:hAnsi="Times New Roman" w:cs="Times New Roman"/>
          <w:b/>
          <w:bCs/>
          <w:sz w:val="24"/>
          <w:szCs w:val="24"/>
        </w:rPr>
        <w:t>elatedness</w:t>
      </w:r>
      <w:r w:rsidR="00FC23B7" w:rsidRPr="00DD5813">
        <w:rPr>
          <w:rFonts w:ascii="Times New Roman" w:eastAsia="Times New Roman" w:hAnsi="Times New Roman" w:cs="Times New Roman"/>
          <w:sz w:val="24"/>
          <w:szCs w:val="24"/>
        </w:rPr>
        <w:t xml:space="preserve"> </w:t>
      </w:r>
      <w:r w:rsidR="00E00314" w:rsidRPr="00DD5813">
        <w:rPr>
          <w:rFonts w:ascii="Times New Roman" w:eastAsia="Times New Roman" w:hAnsi="Times New Roman" w:cs="Times New Roman"/>
          <w:sz w:val="24"/>
          <w:szCs w:val="24"/>
        </w:rPr>
        <w:t xml:space="preserve">(6 items, e.g., </w:t>
      </w:r>
      <w:r w:rsidR="00CE4543" w:rsidRPr="00DD5813">
        <w:rPr>
          <w:rFonts w:ascii="Times New Roman" w:eastAsia="Times New Roman" w:hAnsi="Times New Roman" w:cs="Times New Roman"/>
          <w:sz w:val="24"/>
          <w:szCs w:val="24"/>
        </w:rPr>
        <w:t>“</w:t>
      </w:r>
      <w:r w:rsidR="00E00314" w:rsidRPr="00DD5813">
        <w:rPr>
          <w:rFonts w:ascii="Times New Roman" w:eastAsia="Times New Roman" w:hAnsi="Times New Roman" w:cs="Times New Roman"/>
          <w:sz w:val="24"/>
          <w:szCs w:val="24"/>
        </w:rPr>
        <w:t xml:space="preserve">I value maintaining and nurturing my relationships with </w:t>
      </w:r>
      <w:r w:rsidR="00E00314" w:rsidRPr="00DD5813">
        <w:rPr>
          <w:rFonts w:ascii="Times New Roman" w:eastAsia="Times New Roman" w:hAnsi="Times New Roman" w:cs="Times New Roman"/>
          <w:sz w:val="24"/>
          <w:szCs w:val="24"/>
        </w:rPr>
        <w:lastRenderedPageBreak/>
        <w:t>others</w:t>
      </w:r>
      <w:r w:rsidR="00CE4543" w:rsidRPr="00DD5813">
        <w:rPr>
          <w:rFonts w:ascii="Times New Roman" w:eastAsia="Times New Roman" w:hAnsi="Times New Roman" w:cs="Times New Roman"/>
          <w:sz w:val="24"/>
          <w:szCs w:val="24"/>
        </w:rPr>
        <w:t>”</w:t>
      </w:r>
      <w:r w:rsidR="00E00314" w:rsidRPr="00DD5813">
        <w:rPr>
          <w:rFonts w:ascii="Times New Roman" w:eastAsia="Times New Roman" w:hAnsi="Times New Roman" w:cs="Times New Roman"/>
          <w:sz w:val="24"/>
          <w:szCs w:val="24"/>
        </w:rPr>
        <w:t xml:space="preserve">; </w:t>
      </w:r>
      <w:r w:rsidR="00E00314" w:rsidRPr="00DD5813">
        <w:rPr>
          <w:rFonts w:ascii="Times New Roman" w:eastAsia="Times New Roman" w:hAnsi="Times New Roman" w:cs="Times New Roman"/>
          <w:bCs/>
          <w:sz w:val="24"/>
          <w:szCs w:val="24"/>
        </w:rPr>
        <w:t>α = .60</w:t>
      </w:r>
      <w:r w:rsidR="00E00314" w:rsidRPr="00DD5813">
        <w:rPr>
          <w:rFonts w:ascii="Times New Roman" w:eastAsia="Times New Roman" w:hAnsi="Times New Roman" w:cs="Times New Roman"/>
          <w:sz w:val="24"/>
          <w:szCs w:val="24"/>
        </w:rPr>
        <w:t xml:space="preserve">), </w:t>
      </w:r>
      <w:r w:rsidR="00FC23B7" w:rsidRPr="00DD5813">
        <w:rPr>
          <w:rFonts w:ascii="Times New Roman" w:eastAsia="Times New Roman" w:hAnsi="Times New Roman" w:cs="Times New Roman"/>
          <w:sz w:val="24"/>
          <w:szCs w:val="24"/>
        </w:rPr>
        <w:t xml:space="preserve">and </w:t>
      </w:r>
      <w:r w:rsidR="00E00314" w:rsidRPr="00DD5813">
        <w:rPr>
          <w:rFonts w:ascii="Times New Roman" w:eastAsia="Times New Roman" w:hAnsi="Times New Roman" w:cs="Times New Roman"/>
          <w:b/>
          <w:bCs/>
          <w:sz w:val="24"/>
          <w:szCs w:val="24"/>
        </w:rPr>
        <w:t>E</w:t>
      </w:r>
      <w:r w:rsidR="00FC23B7" w:rsidRPr="00DD5813">
        <w:rPr>
          <w:rFonts w:ascii="Times New Roman" w:eastAsia="Times New Roman" w:hAnsi="Times New Roman" w:cs="Times New Roman"/>
          <w:b/>
          <w:bCs/>
          <w:sz w:val="24"/>
          <w:szCs w:val="24"/>
        </w:rPr>
        <w:t>co-</w:t>
      </w:r>
      <w:r w:rsidR="003A5CCA" w:rsidRPr="00DD5813">
        <w:rPr>
          <w:rFonts w:ascii="Times New Roman" w:eastAsia="Times New Roman" w:hAnsi="Times New Roman" w:cs="Times New Roman"/>
          <w:b/>
          <w:bCs/>
          <w:sz w:val="24"/>
          <w:szCs w:val="24"/>
        </w:rPr>
        <w:t>A</w:t>
      </w:r>
      <w:r w:rsidR="00FC23B7" w:rsidRPr="00DD5813">
        <w:rPr>
          <w:rFonts w:ascii="Times New Roman" w:eastAsia="Times New Roman" w:hAnsi="Times New Roman" w:cs="Times New Roman"/>
          <w:b/>
          <w:bCs/>
          <w:sz w:val="24"/>
          <w:szCs w:val="24"/>
        </w:rPr>
        <w:t>wareness</w:t>
      </w:r>
      <w:r w:rsidR="00E00314" w:rsidRPr="00DD5813">
        <w:rPr>
          <w:rFonts w:ascii="Times New Roman" w:eastAsia="Times New Roman" w:hAnsi="Times New Roman" w:cs="Times New Roman"/>
          <w:sz w:val="24"/>
          <w:szCs w:val="24"/>
        </w:rPr>
        <w:t xml:space="preserve"> (13 items, e.g., </w:t>
      </w:r>
      <w:r w:rsidR="00CE4543" w:rsidRPr="00DD5813">
        <w:rPr>
          <w:rFonts w:ascii="Times New Roman" w:eastAsia="Times New Roman" w:hAnsi="Times New Roman" w:cs="Times New Roman"/>
          <w:sz w:val="24"/>
          <w:szCs w:val="24"/>
        </w:rPr>
        <w:t>“</w:t>
      </w:r>
      <w:r w:rsidR="00E00314" w:rsidRPr="00DD5813">
        <w:rPr>
          <w:rFonts w:ascii="Times New Roman" w:eastAsia="Times New Roman" w:hAnsi="Times New Roman" w:cs="Times New Roman"/>
          <w:sz w:val="24"/>
          <w:szCs w:val="24"/>
        </w:rPr>
        <w:t>I have a relationship with a Higher Power/Universal Intelligence</w:t>
      </w:r>
      <w:r w:rsidR="00CE4543" w:rsidRPr="00DD5813">
        <w:rPr>
          <w:rFonts w:ascii="Times New Roman" w:eastAsia="Times New Roman" w:hAnsi="Times New Roman" w:cs="Times New Roman"/>
          <w:sz w:val="24"/>
          <w:szCs w:val="24"/>
        </w:rPr>
        <w:t>”</w:t>
      </w:r>
      <w:r w:rsidR="00E00314" w:rsidRPr="00DD5813">
        <w:rPr>
          <w:rFonts w:ascii="Times New Roman" w:eastAsia="Times New Roman" w:hAnsi="Times New Roman" w:cs="Times New Roman"/>
          <w:sz w:val="24"/>
          <w:szCs w:val="24"/>
        </w:rPr>
        <w:t xml:space="preserve"> and </w:t>
      </w:r>
      <w:r w:rsidR="00CE4543" w:rsidRPr="00DD5813">
        <w:rPr>
          <w:rFonts w:ascii="Times New Roman" w:eastAsia="Times New Roman" w:hAnsi="Times New Roman" w:cs="Times New Roman"/>
          <w:sz w:val="24"/>
          <w:szCs w:val="24"/>
        </w:rPr>
        <w:t>“</w:t>
      </w:r>
      <w:r w:rsidR="00E00314" w:rsidRPr="00DD5813">
        <w:rPr>
          <w:rFonts w:ascii="Times New Roman" w:eastAsia="Times New Roman" w:hAnsi="Times New Roman" w:cs="Times New Roman"/>
          <w:sz w:val="24"/>
          <w:szCs w:val="24"/>
        </w:rPr>
        <w:t>I meditate to gain access to my inner spirit</w:t>
      </w:r>
      <w:r w:rsidR="00CE4543" w:rsidRPr="00DD5813">
        <w:rPr>
          <w:rFonts w:ascii="Times New Roman" w:eastAsia="Times New Roman" w:hAnsi="Times New Roman" w:cs="Times New Roman"/>
          <w:sz w:val="24"/>
          <w:szCs w:val="24"/>
        </w:rPr>
        <w:t>”</w:t>
      </w:r>
      <w:r w:rsidR="00E00314" w:rsidRPr="00DD5813">
        <w:rPr>
          <w:rFonts w:ascii="Times New Roman" w:eastAsia="Times New Roman" w:hAnsi="Times New Roman" w:cs="Times New Roman"/>
          <w:sz w:val="24"/>
          <w:szCs w:val="24"/>
        </w:rPr>
        <w:t xml:space="preserve">; </w:t>
      </w:r>
      <w:r w:rsidR="00E00314" w:rsidRPr="00DD5813">
        <w:rPr>
          <w:rFonts w:ascii="Times New Roman" w:eastAsia="Times New Roman" w:hAnsi="Times New Roman" w:cs="Times New Roman"/>
          <w:bCs/>
          <w:sz w:val="24"/>
          <w:szCs w:val="24"/>
        </w:rPr>
        <w:t>α = .91</w:t>
      </w:r>
      <w:r w:rsidR="00E00314" w:rsidRPr="00DD5813">
        <w:rPr>
          <w:rFonts w:ascii="Times New Roman" w:eastAsia="Times New Roman" w:hAnsi="Times New Roman" w:cs="Times New Roman"/>
          <w:sz w:val="24"/>
          <w:szCs w:val="24"/>
        </w:rPr>
        <w:t>)</w:t>
      </w:r>
      <w:r w:rsidR="00FC23B7" w:rsidRPr="00DD5813">
        <w:rPr>
          <w:rFonts w:ascii="Times New Roman" w:eastAsia="Times New Roman" w:hAnsi="Times New Roman" w:cs="Times New Roman"/>
          <w:sz w:val="24"/>
          <w:szCs w:val="24"/>
        </w:rPr>
        <w:t xml:space="preserve">. </w:t>
      </w:r>
      <w:r w:rsidR="003744BE" w:rsidRPr="00DD5813">
        <w:rPr>
          <w:rFonts w:ascii="Times New Roman" w:eastAsia="Times New Roman" w:hAnsi="Times New Roman" w:cs="Times New Roman"/>
          <w:sz w:val="24"/>
          <w:szCs w:val="24"/>
        </w:rPr>
        <w:t>Participants indicated their agreement with the s</w:t>
      </w:r>
      <w:r w:rsidR="00FC23B7" w:rsidRPr="00DD5813">
        <w:rPr>
          <w:rFonts w:ascii="Times New Roman" w:eastAsia="Times New Roman" w:hAnsi="Times New Roman" w:cs="Times New Roman"/>
          <w:sz w:val="24"/>
          <w:szCs w:val="24"/>
        </w:rPr>
        <w:t xml:space="preserve">tatements on a </w:t>
      </w:r>
      <w:r w:rsidR="00E82ECE" w:rsidRPr="00DD5813">
        <w:rPr>
          <w:rFonts w:ascii="Times New Roman" w:eastAsia="Times New Roman" w:hAnsi="Times New Roman" w:cs="Times New Roman"/>
          <w:sz w:val="24"/>
          <w:szCs w:val="24"/>
        </w:rPr>
        <w:t>five</w:t>
      </w:r>
      <w:r w:rsidR="00FC23B7" w:rsidRPr="00DD5813">
        <w:rPr>
          <w:rFonts w:ascii="Times New Roman" w:eastAsia="Times New Roman" w:hAnsi="Times New Roman" w:cs="Times New Roman"/>
          <w:sz w:val="24"/>
          <w:szCs w:val="24"/>
        </w:rPr>
        <w:t xml:space="preserve">-point Likert scale ranging from 1 = </w:t>
      </w:r>
      <w:r w:rsidR="00CE4543" w:rsidRPr="00DD5813">
        <w:rPr>
          <w:rFonts w:ascii="Times New Roman" w:eastAsia="Times New Roman" w:hAnsi="Times New Roman" w:cs="Times New Roman"/>
          <w:sz w:val="24"/>
          <w:szCs w:val="24"/>
        </w:rPr>
        <w:t>“</w:t>
      </w:r>
      <w:r w:rsidR="00E82ECE" w:rsidRPr="00DD5813">
        <w:rPr>
          <w:rFonts w:ascii="Times New Roman" w:eastAsia="Times New Roman" w:hAnsi="Times New Roman" w:cs="Times New Roman"/>
          <w:sz w:val="24"/>
          <w:szCs w:val="24"/>
        </w:rPr>
        <w:t>strongly</w:t>
      </w:r>
      <w:r w:rsidR="00FC23B7" w:rsidRPr="00DD5813">
        <w:rPr>
          <w:rFonts w:ascii="Times New Roman" w:eastAsia="Times New Roman" w:hAnsi="Times New Roman" w:cs="Times New Roman"/>
          <w:sz w:val="24"/>
          <w:szCs w:val="24"/>
        </w:rPr>
        <w:t xml:space="preserve"> disagree</w:t>
      </w:r>
      <w:r w:rsidR="00CE4543" w:rsidRPr="00DD5813">
        <w:rPr>
          <w:rFonts w:ascii="Times New Roman" w:eastAsia="Times New Roman" w:hAnsi="Times New Roman" w:cs="Times New Roman"/>
          <w:sz w:val="24"/>
          <w:szCs w:val="24"/>
        </w:rPr>
        <w:t>”</w:t>
      </w:r>
      <w:r w:rsidR="00FC23B7" w:rsidRPr="00DD5813">
        <w:rPr>
          <w:rFonts w:ascii="Times New Roman" w:eastAsia="Times New Roman" w:hAnsi="Times New Roman" w:cs="Times New Roman"/>
          <w:sz w:val="24"/>
          <w:szCs w:val="24"/>
        </w:rPr>
        <w:t xml:space="preserve"> to 5 = </w:t>
      </w:r>
      <w:r w:rsidR="00CE4543" w:rsidRPr="00DD5813">
        <w:rPr>
          <w:rFonts w:ascii="Times New Roman" w:eastAsia="Times New Roman" w:hAnsi="Times New Roman" w:cs="Times New Roman"/>
          <w:sz w:val="24"/>
          <w:szCs w:val="24"/>
        </w:rPr>
        <w:t>“</w:t>
      </w:r>
      <w:r w:rsidR="00E82ECE" w:rsidRPr="00DD5813">
        <w:rPr>
          <w:rFonts w:ascii="Times New Roman" w:eastAsia="Times New Roman" w:hAnsi="Times New Roman" w:cs="Times New Roman"/>
          <w:sz w:val="24"/>
          <w:szCs w:val="24"/>
        </w:rPr>
        <w:t>strongly</w:t>
      </w:r>
      <w:r w:rsidR="00FC23B7" w:rsidRPr="00DD5813">
        <w:rPr>
          <w:rFonts w:ascii="Times New Roman" w:eastAsia="Times New Roman" w:hAnsi="Times New Roman" w:cs="Times New Roman"/>
          <w:sz w:val="24"/>
          <w:szCs w:val="24"/>
        </w:rPr>
        <w:t xml:space="preserve"> agree</w:t>
      </w:r>
      <w:r w:rsidR="00CE4543" w:rsidRPr="00DD5813">
        <w:rPr>
          <w:rFonts w:ascii="Times New Roman" w:eastAsia="Times New Roman" w:hAnsi="Times New Roman" w:cs="Times New Roman"/>
          <w:sz w:val="24"/>
          <w:szCs w:val="24"/>
        </w:rPr>
        <w:t>”</w:t>
      </w:r>
      <w:r w:rsidR="00FC23B7" w:rsidRPr="00DD5813">
        <w:rPr>
          <w:rFonts w:ascii="Times New Roman" w:eastAsia="Times New Roman" w:hAnsi="Times New Roman" w:cs="Times New Roman"/>
          <w:sz w:val="24"/>
          <w:szCs w:val="24"/>
        </w:rPr>
        <w:t xml:space="preserve">. </w:t>
      </w:r>
      <w:r w:rsidR="00E82ECE" w:rsidRPr="00DD5813">
        <w:rPr>
          <w:rFonts w:ascii="Times New Roman" w:eastAsia="Times New Roman" w:hAnsi="Times New Roman" w:cs="Times New Roman"/>
          <w:sz w:val="24"/>
          <w:szCs w:val="24"/>
        </w:rPr>
        <w:t xml:space="preserve">Scores were calculated both for each subscale and the whole scale. The </w:t>
      </w:r>
      <w:r w:rsidR="00896B15" w:rsidRPr="00DD5813">
        <w:rPr>
          <w:rFonts w:ascii="Times New Roman" w:eastAsia="Times New Roman" w:hAnsi="Times New Roman" w:cs="Times New Roman"/>
          <w:sz w:val="24"/>
          <w:szCs w:val="24"/>
        </w:rPr>
        <w:t>entire</w:t>
      </w:r>
      <w:r w:rsidR="00E82ECE" w:rsidRPr="00DD5813">
        <w:rPr>
          <w:rFonts w:ascii="Times New Roman" w:eastAsia="Times New Roman" w:hAnsi="Times New Roman" w:cs="Times New Roman"/>
          <w:sz w:val="24"/>
          <w:szCs w:val="24"/>
        </w:rPr>
        <w:t xml:space="preserve"> scale showed </w:t>
      </w:r>
      <w:r w:rsidR="00DE7F8D" w:rsidRPr="00DD5813">
        <w:rPr>
          <w:rFonts w:ascii="Times New Roman" w:eastAsia="Times New Roman" w:hAnsi="Times New Roman" w:cs="Times New Roman"/>
          <w:bCs/>
          <w:sz w:val="24"/>
          <w:szCs w:val="24"/>
        </w:rPr>
        <w:t>high reliability (α = .</w:t>
      </w:r>
      <w:r w:rsidR="00E82ECE" w:rsidRPr="00DD5813">
        <w:rPr>
          <w:rFonts w:ascii="Times New Roman" w:eastAsia="Times New Roman" w:hAnsi="Times New Roman" w:cs="Times New Roman"/>
          <w:bCs/>
          <w:sz w:val="24"/>
          <w:szCs w:val="24"/>
        </w:rPr>
        <w:t>90</w:t>
      </w:r>
      <w:r w:rsidR="00DE7F8D" w:rsidRPr="00DD5813">
        <w:rPr>
          <w:rFonts w:ascii="Times New Roman" w:eastAsia="Times New Roman" w:hAnsi="Times New Roman" w:cs="Times New Roman"/>
          <w:bCs/>
          <w:sz w:val="24"/>
          <w:szCs w:val="24"/>
        </w:rPr>
        <w:t>).</w:t>
      </w:r>
    </w:p>
    <w:p w14:paraId="4CB5A252" w14:textId="12ABF7EF" w:rsidR="00E82ECE" w:rsidRPr="00DD5813" w:rsidRDefault="00E82ECE" w:rsidP="00B93912">
      <w:pPr>
        <w:tabs>
          <w:tab w:val="left" w:pos="567"/>
        </w:tabs>
        <w:spacing w:after="0" w:line="480" w:lineRule="auto"/>
        <w:rPr>
          <w:rFonts w:ascii="Times New Roman" w:eastAsia="Times New Roman" w:hAnsi="Times New Roman" w:cs="Times New Roman"/>
          <w:b/>
          <w:i/>
          <w:iCs/>
          <w:sz w:val="24"/>
          <w:szCs w:val="24"/>
        </w:rPr>
      </w:pPr>
      <w:r w:rsidRPr="00DD5813">
        <w:rPr>
          <w:rFonts w:ascii="Times New Roman" w:eastAsia="Times New Roman" w:hAnsi="Times New Roman" w:cs="Times New Roman"/>
          <w:b/>
          <w:i/>
          <w:iCs/>
          <w:sz w:val="24"/>
          <w:szCs w:val="24"/>
        </w:rPr>
        <w:t>Cognitive processing</w:t>
      </w:r>
    </w:p>
    <w:p w14:paraId="5DCADAA6" w14:textId="25718271" w:rsidR="00F676AB" w:rsidRPr="00DD5813" w:rsidRDefault="00E82ECE" w:rsidP="00B93912">
      <w:pPr>
        <w:tabs>
          <w:tab w:val="left" w:pos="567"/>
        </w:tabs>
        <w:spacing w:after="0" w:line="480" w:lineRule="auto"/>
        <w:rPr>
          <w:rFonts w:ascii="Times New Roman" w:eastAsia="Times New Roman" w:hAnsi="Times New Roman" w:cs="Times New Roman"/>
          <w:sz w:val="24"/>
          <w:szCs w:val="24"/>
        </w:rPr>
      </w:pPr>
      <w:r w:rsidRPr="00DD5813">
        <w:rPr>
          <w:rFonts w:ascii="Times New Roman" w:eastAsia="Times New Roman" w:hAnsi="Times New Roman" w:cs="Times New Roman"/>
          <w:b/>
          <w:sz w:val="24"/>
          <w:szCs w:val="24"/>
        </w:rPr>
        <w:tab/>
      </w:r>
      <w:r w:rsidRPr="00DD5813">
        <w:rPr>
          <w:rFonts w:ascii="Times New Roman" w:eastAsia="Times New Roman" w:hAnsi="Times New Roman" w:cs="Times New Roman"/>
          <w:b/>
          <w:sz w:val="24"/>
          <w:szCs w:val="24"/>
        </w:rPr>
        <w:tab/>
      </w:r>
      <w:r w:rsidR="00FC23B7" w:rsidRPr="00DD5813">
        <w:rPr>
          <w:rFonts w:ascii="Times New Roman" w:eastAsia="Times New Roman" w:hAnsi="Times New Roman" w:cs="Times New Roman"/>
          <w:b/>
          <w:sz w:val="24"/>
          <w:szCs w:val="24"/>
        </w:rPr>
        <w:t xml:space="preserve">Analytical </w:t>
      </w:r>
      <w:r w:rsidR="003D284D" w:rsidRPr="00DD5813">
        <w:rPr>
          <w:rFonts w:ascii="Times New Roman" w:eastAsia="Times New Roman" w:hAnsi="Times New Roman" w:cs="Times New Roman"/>
          <w:b/>
          <w:sz w:val="24"/>
          <w:szCs w:val="24"/>
        </w:rPr>
        <w:t>C</w:t>
      </w:r>
      <w:r w:rsidR="00FC23B7" w:rsidRPr="00DD5813">
        <w:rPr>
          <w:rFonts w:ascii="Times New Roman" w:eastAsia="Times New Roman" w:hAnsi="Times New Roman" w:cs="Times New Roman"/>
          <w:b/>
          <w:sz w:val="24"/>
          <w:szCs w:val="24"/>
        </w:rPr>
        <w:t xml:space="preserve">ognitive </w:t>
      </w:r>
      <w:r w:rsidR="003D284D" w:rsidRPr="00DD5813">
        <w:rPr>
          <w:rFonts w:ascii="Times New Roman" w:eastAsia="Times New Roman" w:hAnsi="Times New Roman" w:cs="Times New Roman"/>
          <w:b/>
          <w:sz w:val="24"/>
          <w:szCs w:val="24"/>
        </w:rPr>
        <w:t>S</w:t>
      </w:r>
      <w:r w:rsidR="00FC23B7" w:rsidRPr="00DD5813">
        <w:rPr>
          <w:rFonts w:ascii="Times New Roman" w:eastAsia="Times New Roman" w:hAnsi="Times New Roman" w:cs="Times New Roman"/>
          <w:b/>
          <w:sz w:val="24"/>
          <w:szCs w:val="24"/>
        </w:rPr>
        <w:t>tyle.</w:t>
      </w:r>
      <w:r w:rsidR="00FC23B7" w:rsidRPr="00DD5813">
        <w:rPr>
          <w:rFonts w:ascii="Times New Roman" w:eastAsia="Times New Roman" w:hAnsi="Times New Roman" w:cs="Times New Roman"/>
          <w:sz w:val="24"/>
          <w:szCs w:val="24"/>
        </w:rPr>
        <w:t xml:space="preserve"> </w:t>
      </w:r>
      <w:r w:rsidR="008C7642" w:rsidRPr="00DD5813">
        <w:rPr>
          <w:rFonts w:ascii="Times New Roman" w:eastAsia="Times New Roman" w:hAnsi="Times New Roman" w:cs="Times New Roman"/>
          <w:sz w:val="24"/>
          <w:szCs w:val="24"/>
        </w:rPr>
        <w:t>To measure preference for employing an analytical cognitive style, p</w:t>
      </w:r>
      <w:r w:rsidR="00FC23B7" w:rsidRPr="00DD5813">
        <w:rPr>
          <w:rFonts w:ascii="Times New Roman" w:eastAsia="Times New Roman" w:hAnsi="Times New Roman" w:cs="Times New Roman"/>
          <w:sz w:val="24"/>
          <w:szCs w:val="24"/>
        </w:rPr>
        <w:t xml:space="preserve">articipants completed the </w:t>
      </w:r>
      <w:r w:rsidR="008C7642" w:rsidRPr="00DD5813">
        <w:rPr>
          <w:rFonts w:ascii="Times New Roman" w:eastAsia="Times New Roman" w:hAnsi="Times New Roman" w:cs="Times New Roman"/>
          <w:sz w:val="24"/>
          <w:szCs w:val="24"/>
        </w:rPr>
        <w:t xml:space="preserve">5-item </w:t>
      </w:r>
      <w:r w:rsidR="00FC23B7" w:rsidRPr="00DD5813">
        <w:rPr>
          <w:rFonts w:ascii="Times New Roman" w:eastAsia="Times New Roman" w:hAnsi="Times New Roman" w:cs="Times New Roman"/>
          <w:sz w:val="24"/>
          <w:szCs w:val="24"/>
        </w:rPr>
        <w:t>Need for Cognition scale of the 10-item Rational-Experiential Inventory (REI</w:t>
      </w:r>
      <w:r w:rsidR="00265058" w:rsidRPr="00DD5813">
        <w:rPr>
          <w:rFonts w:ascii="Times New Roman" w:eastAsia="Times New Roman" w:hAnsi="Times New Roman" w:cs="Times New Roman"/>
          <w:sz w:val="24"/>
          <w:szCs w:val="24"/>
        </w:rPr>
        <w:t>-10</w:t>
      </w:r>
      <w:r w:rsidR="00341C55" w:rsidRPr="00DD5813">
        <w:rPr>
          <w:rFonts w:ascii="Times New Roman" w:eastAsia="Times New Roman" w:hAnsi="Times New Roman" w:cs="Times New Roman"/>
          <w:sz w:val="24"/>
          <w:szCs w:val="24"/>
        </w:rPr>
        <w:t>;</w:t>
      </w:r>
      <w:r w:rsidR="00FC23B7" w:rsidRPr="00DD5813">
        <w:rPr>
          <w:rFonts w:ascii="Times New Roman" w:eastAsia="Times New Roman" w:hAnsi="Times New Roman" w:cs="Times New Roman"/>
          <w:sz w:val="24"/>
          <w:szCs w:val="24"/>
        </w:rPr>
        <w:t xml:space="preserve"> Epstein et al., 1996)</w:t>
      </w:r>
      <w:r w:rsidR="008C7642" w:rsidRPr="00DD5813">
        <w:rPr>
          <w:rFonts w:ascii="Times New Roman" w:eastAsia="Times New Roman" w:hAnsi="Times New Roman" w:cs="Times New Roman"/>
          <w:sz w:val="24"/>
          <w:szCs w:val="24"/>
        </w:rPr>
        <w:t xml:space="preserve">. Participants rated items (e.g., </w:t>
      </w:r>
      <w:r w:rsidR="00CE4543" w:rsidRPr="00DD5813">
        <w:rPr>
          <w:rFonts w:ascii="Times New Roman" w:eastAsia="Times New Roman" w:hAnsi="Times New Roman" w:cs="Times New Roman"/>
          <w:sz w:val="24"/>
          <w:szCs w:val="24"/>
        </w:rPr>
        <w:t>“</w:t>
      </w:r>
      <w:r w:rsidR="008C7642" w:rsidRPr="00DD5813">
        <w:rPr>
          <w:rFonts w:ascii="Times New Roman" w:eastAsia="Times New Roman" w:hAnsi="Times New Roman" w:cs="Times New Roman"/>
          <w:sz w:val="24"/>
          <w:szCs w:val="24"/>
        </w:rPr>
        <w:t>I prefer complex to simple problems</w:t>
      </w:r>
      <w:r w:rsidR="00CE4543" w:rsidRPr="00DD5813">
        <w:rPr>
          <w:rFonts w:ascii="Times New Roman" w:eastAsia="Times New Roman" w:hAnsi="Times New Roman" w:cs="Times New Roman"/>
          <w:sz w:val="24"/>
          <w:szCs w:val="24"/>
        </w:rPr>
        <w:t>”</w:t>
      </w:r>
      <w:r w:rsidR="008C7642" w:rsidRPr="00DD5813">
        <w:rPr>
          <w:rFonts w:ascii="Times New Roman" w:eastAsia="Times New Roman" w:hAnsi="Times New Roman" w:cs="Times New Roman"/>
          <w:sz w:val="24"/>
          <w:szCs w:val="24"/>
        </w:rPr>
        <w:t xml:space="preserve">) using a five-point scale (1 = </w:t>
      </w:r>
      <w:r w:rsidR="00CE4543" w:rsidRPr="00DD5813">
        <w:rPr>
          <w:rFonts w:ascii="Times New Roman" w:eastAsia="Times New Roman" w:hAnsi="Times New Roman" w:cs="Times New Roman"/>
          <w:sz w:val="24"/>
          <w:szCs w:val="24"/>
        </w:rPr>
        <w:t>“</w:t>
      </w:r>
      <w:r w:rsidR="00FC23B7" w:rsidRPr="00DD5813">
        <w:rPr>
          <w:rFonts w:ascii="Times New Roman" w:eastAsia="Times New Roman" w:hAnsi="Times New Roman" w:cs="Times New Roman"/>
          <w:sz w:val="24"/>
          <w:szCs w:val="24"/>
        </w:rPr>
        <w:t>completely false</w:t>
      </w:r>
      <w:r w:rsidR="00CE4543" w:rsidRPr="00DD5813">
        <w:rPr>
          <w:rFonts w:ascii="Times New Roman" w:eastAsia="Times New Roman" w:hAnsi="Times New Roman" w:cs="Times New Roman"/>
          <w:sz w:val="24"/>
          <w:szCs w:val="24"/>
        </w:rPr>
        <w:t>”</w:t>
      </w:r>
      <w:r w:rsidR="008C7642" w:rsidRPr="00DD5813">
        <w:rPr>
          <w:rFonts w:ascii="Times New Roman" w:eastAsia="Times New Roman" w:hAnsi="Times New Roman" w:cs="Times New Roman"/>
          <w:sz w:val="24"/>
          <w:szCs w:val="24"/>
        </w:rPr>
        <w:t xml:space="preserve"> </w:t>
      </w:r>
      <w:r w:rsidR="00FC23B7" w:rsidRPr="00DD5813">
        <w:rPr>
          <w:rFonts w:ascii="Times New Roman" w:eastAsia="Times New Roman" w:hAnsi="Times New Roman" w:cs="Times New Roman"/>
          <w:sz w:val="24"/>
          <w:szCs w:val="24"/>
        </w:rPr>
        <w:t xml:space="preserve">to </w:t>
      </w:r>
      <w:r w:rsidR="008C7642" w:rsidRPr="00DD5813">
        <w:rPr>
          <w:rFonts w:ascii="Times New Roman" w:eastAsia="Times New Roman" w:hAnsi="Times New Roman" w:cs="Times New Roman"/>
          <w:sz w:val="24"/>
          <w:szCs w:val="24"/>
        </w:rPr>
        <w:t xml:space="preserve">5 = </w:t>
      </w:r>
      <w:r w:rsidR="00FC23B7" w:rsidRPr="00DD5813">
        <w:rPr>
          <w:rFonts w:ascii="Times New Roman" w:eastAsia="Times New Roman" w:hAnsi="Times New Roman" w:cs="Times New Roman"/>
          <w:sz w:val="24"/>
          <w:szCs w:val="24"/>
        </w:rPr>
        <w:t>completely true</w:t>
      </w:r>
      <w:r w:rsidR="00CE4543" w:rsidRPr="00DD5813">
        <w:rPr>
          <w:rFonts w:ascii="Times New Roman" w:eastAsia="Times New Roman" w:hAnsi="Times New Roman" w:cs="Times New Roman"/>
          <w:sz w:val="24"/>
          <w:szCs w:val="24"/>
        </w:rPr>
        <w:t>”</w:t>
      </w:r>
      <w:r w:rsidR="00FC23B7" w:rsidRPr="00DD5813">
        <w:rPr>
          <w:rFonts w:ascii="Times New Roman" w:eastAsia="Times New Roman" w:hAnsi="Times New Roman" w:cs="Times New Roman"/>
          <w:sz w:val="24"/>
          <w:szCs w:val="24"/>
        </w:rPr>
        <w:t xml:space="preserve">). </w:t>
      </w:r>
      <w:r w:rsidR="00DE7F8D" w:rsidRPr="00DD5813">
        <w:rPr>
          <w:rFonts w:ascii="Times New Roman" w:eastAsia="Times New Roman" w:hAnsi="Times New Roman" w:cs="Times New Roman"/>
          <w:bCs/>
          <w:sz w:val="24"/>
          <w:szCs w:val="24"/>
        </w:rPr>
        <w:t xml:space="preserve">The scale </w:t>
      </w:r>
      <w:r w:rsidR="008C7642" w:rsidRPr="00DD5813">
        <w:rPr>
          <w:rFonts w:ascii="Times New Roman" w:eastAsia="Times New Roman" w:hAnsi="Times New Roman" w:cs="Times New Roman"/>
          <w:bCs/>
          <w:sz w:val="24"/>
          <w:szCs w:val="24"/>
        </w:rPr>
        <w:t>had</w:t>
      </w:r>
      <w:r w:rsidR="00DE7F8D" w:rsidRPr="00DD5813">
        <w:rPr>
          <w:rFonts w:ascii="Times New Roman" w:eastAsia="Times New Roman" w:hAnsi="Times New Roman" w:cs="Times New Roman"/>
          <w:bCs/>
          <w:sz w:val="24"/>
          <w:szCs w:val="24"/>
        </w:rPr>
        <w:t xml:space="preserve"> </w:t>
      </w:r>
      <w:r w:rsidR="008C7642" w:rsidRPr="00DD5813">
        <w:rPr>
          <w:rFonts w:ascii="Times New Roman" w:eastAsia="Times New Roman" w:hAnsi="Times New Roman" w:cs="Times New Roman"/>
          <w:bCs/>
          <w:sz w:val="24"/>
          <w:szCs w:val="24"/>
        </w:rPr>
        <w:t>satisfactory</w:t>
      </w:r>
      <w:r w:rsidR="00DE7F8D" w:rsidRPr="00DD5813">
        <w:rPr>
          <w:rFonts w:ascii="Times New Roman" w:eastAsia="Times New Roman" w:hAnsi="Times New Roman" w:cs="Times New Roman"/>
          <w:bCs/>
          <w:sz w:val="24"/>
          <w:szCs w:val="24"/>
        </w:rPr>
        <w:t xml:space="preserve"> reliability (α = .</w:t>
      </w:r>
      <w:r w:rsidR="008C7642" w:rsidRPr="00DD5813">
        <w:rPr>
          <w:rFonts w:ascii="Times New Roman" w:eastAsia="Times New Roman" w:hAnsi="Times New Roman" w:cs="Times New Roman"/>
          <w:bCs/>
          <w:sz w:val="24"/>
          <w:szCs w:val="24"/>
        </w:rPr>
        <w:t>72</w:t>
      </w:r>
      <w:r w:rsidR="00DE7F8D" w:rsidRPr="00DD5813">
        <w:rPr>
          <w:rFonts w:ascii="Times New Roman" w:eastAsia="Times New Roman" w:hAnsi="Times New Roman" w:cs="Times New Roman"/>
          <w:bCs/>
          <w:sz w:val="24"/>
          <w:szCs w:val="24"/>
        </w:rPr>
        <w:t>)</w:t>
      </w:r>
      <w:r w:rsidR="00FC23B7" w:rsidRPr="00DD5813">
        <w:rPr>
          <w:rFonts w:ascii="Times New Roman" w:eastAsia="Times New Roman" w:hAnsi="Times New Roman" w:cs="Times New Roman"/>
          <w:sz w:val="24"/>
          <w:szCs w:val="24"/>
        </w:rPr>
        <w:t>.</w:t>
      </w:r>
    </w:p>
    <w:p w14:paraId="45A92107" w14:textId="73FDD8A4" w:rsidR="00DE7F8D" w:rsidRPr="00DD5813" w:rsidRDefault="00E82ECE" w:rsidP="00B93912">
      <w:pPr>
        <w:tabs>
          <w:tab w:val="left" w:pos="567"/>
        </w:tabs>
        <w:spacing w:after="0" w:line="480" w:lineRule="auto"/>
        <w:rPr>
          <w:rFonts w:ascii="Times New Roman" w:eastAsia="Times New Roman" w:hAnsi="Times New Roman" w:cs="Times New Roman"/>
          <w:bCs/>
          <w:sz w:val="24"/>
          <w:szCs w:val="24"/>
        </w:rPr>
      </w:pPr>
      <w:r w:rsidRPr="00DD5813">
        <w:rPr>
          <w:rFonts w:ascii="Times New Roman" w:eastAsia="Times New Roman" w:hAnsi="Times New Roman" w:cs="Times New Roman"/>
          <w:b/>
          <w:sz w:val="24"/>
          <w:szCs w:val="24"/>
        </w:rPr>
        <w:tab/>
      </w:r>
      <w:r w:rsidRPr="00DD5813">
        <w:rPr>
          <w:rFonts w:ascii="Times New Roman" w:eastAsia="Times New Roman" w:hAnsi="Times New Roman" w:cs="Times New Roman"/>
          <w:b/>
          <w:sz w:val="24"/>
          <w:szCs w:val="24"/>
        </w:rPr>
        <w:tab/>
      </w:r>
      <w:r w:rsidR="00FC23B7" w:rsidRPr="00DD5813">
        <w:rPr>
          <w:rFonts w:ascii="Times New Roman" w:eastAsia="Times New Roman" w:hAnsi="Times New Roman" w:cs="Times New Roman"/>
          <w:b/>
          <w:sz w:val="24"/>
          <w:szCs w:val="24"/>
        </w:rPr>
        <w:t xml:space="preserve">Intuitive </w:t>
      </w:r>
      <w:r w:rsidR="003D284D" w:rsidRPr="00DD5813">
        <w:rPr>
          <w:rFonts w:ascii="Times New Roman" w:eastAsia="Times New Roman" w:hAnsi="Times New Roman" w:cs="Times New Roman"/>
          <w:b/>
          <w:sz w:val="24"/>
          <w:szCs w:val="24"/>
        </w:rPr>
        <w:t>C</w:t>
      </w:r>
      <w:r w:rsidR="00FC23B7" w:rsidRPr="00DD5813">
        <w:rPr>
          <w:rFonts w:ascii="Times New Roman" w:eastAsia="Times New Roman" w:hAnsi="Times New Roman" w:cs="Times New Roman"/>
          <w:b/>
          <w:sz w:val="24"/>
          <w:szCs w:val="24"/>
        </w:rPr>
        <w:t xml:space="preserve">ognitive </w:t>
      </w:r>
      <w:r w:rsidR="003D284D" w:rsidRPr="00DD5813">
        <w:rPr>
          <w:rFonts w:ascii="Times New Roman" w:eastAsia="Times New Roman" w:hAnsi="Times New Roman" w:cs="Times New Roman"/>
          <w:b/>
          <w:sz w:val="24"/>
          <w:szCs w:val="24"/>
        </w:rPr>
        <w:t>S</w:t>
      </w:r>
      <w:r w:rsidR="00FC23B7" w:rsidRPr="00DD5813">
        <w:rPr>
          <w:rFonts w:ascii="Times New Roman" w:eastAsia="Times New Roman" w:hAnsi="Times New Roman" w:cs="Times New Roman"/>
          <w:b/>
          <w:sz w:val="24"/>
          <w:szCs w:val="24"/>
        </w:rPr>
        <w:t>tyle</w:t>
      </w:r>
      <w:r w:rsidR="00FC23B7" w:rsidRPr="00DD5813">
        <w:rPr>
          <w:rFonts w:ascii="Times New Roman" w:eastAsia="Times New Roman" w:hAnsi="Times New Roman" w:cs="Times New Roman"/>
          <w:bCs/>
          <w:sz w:val="24"/>
          <w:szCs w:val="24"/>
        </w:rPr>
        <w:t>.</w:t>
      </w:r>
      <w:r w:rsidR="00FC23B7" w:rsidRPr="00DD5813">
        <w:rPr>
          <w:rFonts w:ascii="Times New Roman" w:eastAsia="Times New Roman" w:hAnsi="Times New Roman" w:cs="Times New Roman"/>
          <w:b/>
          <w:sz w:val="24"/>
          <w:szCs w:val="24"/>
        </w:rPr>
        <w:t xml:space="preserve"> </w:t>
      </w:r>
      <w:r w:rsidR="00265058" w:rsidRPr="00DD5813">
        <w:rPr>
          <w:rFonts w:ascii="Times New Roman" w:eastAsia="Times New Roman" w:hAnsi="Times New Roman" w:cs="Times New Roman"/>
          <w:bCs/>
          <w:sz w:val="24"/>
          <w:szCs w:val="24"/>
        </w:rPr>
        <w:t>We selected five items with the highest loadings from t</w:t>
      </w:r>
      <w:r w:rsidR="00FC23B7" w:rsidRPr="00DD5813">
        <w:rPr>
          <w:rFonts w:ascii="Times New Roman" w:eastAsia="Times New Roman" w:hAnsi="Times New Roman" w:cs="Times New Roman"/>
          <w:sz w:val="24"/>
          <w:szCs w:val="24"/>
        </w:rPr>
        <w:t xml:space="preserve">he Experiential Engagement subscale of the </w:t>
      </w:r>
      <w:r w:rsidR="00265058" w:rsidRPr="00DD5813">
        <w:rPr>
          <w:rFonts w:ascii="Times New Roman" w:eastAsia="Times New Roman" w:hAnsi="Times New Roman" w:cs="Times New Roman"/>
          <w:sz w:val="24"/>
          <w:szCs w:val="24"/>
        </w:rPr>
        <w:t>40-item</w:t>
      </w:r>
      <w:r w:rsidR="00FC23B7" w:rsidRPr="00DD5813">
        <w:rPr>
          <w:rFonts w:ascii="Times New Roman" w:eastAsia="Times New Roman" w:hAnsi="Times New Roman" w:cs="Times New Roman"/>
          <w:sz w:val="24"/>
          <w:szCs w:val="24"/>
        </w:rPr>
        <w:t xml:space="preserve"> Rational-Experiential Inventory (REI</w:t>
      </w:r>
      <w:r w:rsidR="00265058" w:rsidRPr="00DD5813">
        <w:rPr>
          <w:rFonts w:ascii="Times New Roman" w:eastAsia="Times New Roman" w:hAnsi="Times New Roman" w:cs="Times New Roman"/>
          <w:sz w:val="24"/>
          <w:szCs w:val="24"/>
        </w:rPr>
        <w:t>-40</w:t>
      </w:r>
      <w:r w:rsidR="00341C55" w:rsidRPr="00DD5813">
        <w:rPr>
          <w:rFonts w:ascii="Times New Roman" w:eastAsia="Times New Roman" w:hAnsi="Times New Roman" w:cs="Times New Roman"/>
          <w:sz w:val="24"/>
          <w:szCs w:val="24"/>
        </w:rPr>
        <w:t>;</w:t>
      </w:r>
      <w:r w:rsidR="00FC23B7" w:rsidRPr="00DD5813">
        <w:rPr>
          <w:rFonts w:ascii="Times New Roman" w:eastAsia="Times New Roman" w:hAnsi="Times New Roman" w:cs="Times New Roman"/>
          <w:sz w:val="24"/>
          <w:szCs w:val="24"/>
        </w:rPr>
        <w:t xml:space="preserve"> </w:t>
      </w:r>
      <w:proofErr w:type="spellStart"/>
      <w:r w:rsidR="00FC23B7" w:rsidRPr="00DD5813">
        <w:rPr>
          <w:rFonts w:ascii="Times New Roman" w:eastAsia="Times New Roman" w:hAnsi="Times New Roman" w:cs="Times New Roman"/>
          <w:sz w:val="24"/>
          <w:szCs w:val="24"/>
        </w:rPr>
        <w:t>Pacini</w:t>
      </w:r>
      <w:proofErr w:type="spellEnd"/>
      <w:r w:rsidR="00FC23B7" w:rsidRPr="00DD5813">
        <w:rPr>
          <w:rFonts w:ascii="Times New Roman" w:eastAsia="Times New Roman" w:hAnsi="Times New Roman" w:cs="Times New Roman"/>
          <w:sz w:val="24"/>
          <w:szCs w:val="24"/>
        </w:rPr>
        <w:t xml:space="preserve"> &amp; Epstein, 1999)</w:t>
      </w:r>
      <w:r w:rsidR="00CE4543" w:rsidRPr="00DD5813">
        <w:rPr>
          <w:rFonts w:ascii="Times New Roman" w:eastAsia="Times New Roman" w:hAnsi="Times New Roman" w:cs="Times New Roman"/>
          <w:sz w:val="24"/>
          <w:szCs w:val="24"/>
        </w:rPr>
        <w:t>,</w:t>
      </w:r>
      <w:r w:rsidR="00FC23B7" w:rsidRPr="00DD5813">
        <w:rPr>
          <w:rFonts w:ascii="Times New Roman" w:eastAsia="Times New Roman" w:hAnsi="Times New Roman" w:cs="Times New Roman"/>
          <w:sz w:val="24"/>
          <w:szCs w:val="24"/>
        </w:rPr>
        <w:t xml:space="preserve"> measur</w:t>
      </w:r>
      <w:r w:rsidR="00BD0DE6" w:rsidRPr="00DD5813">
        <w:rPr>
          <w:rFonts w:ascii="Times New Roman" w:eastAsia="Times New Roman" w:hAnsi="Times New Roman" w:cs="Times New Roman"/>
          <w:sz w:val="24"/>
          <w:szCs w:val="24"/>
        </w:rPr>
        <w:t>ing</w:t>
      </w:r>
      <w:r w:rsidR="00FC23B7" w:rsidRPr="00DD5813">
        <w:rPr>
          <w:rFonts w:ascii="Times New Roman" w:eastAsia="Times New Roman" w:hAnsi="Times New Roman" w:cs="Times New Roman"/>
          <w:sz w:val="24"/>
          <w:szCs w:val="24"/>
        </w:rPr>
        <w:t xml:space="preserve"> </w:t>
      </w:r>
      <w:r w:rsidR="00CE4543" w:rsidRPr="00DD5813">
        <w:rPr>
          <w:rFonts w:ascii="Times New Roman" w:eastAsia="Times New Roman" w:hAnsi="Times New Roman" w:cs="Times New Roman"/>
          <w:sz w:val="24"/>
          <w:szCs w:val="24"/>
        </w:rPr>
        <w:t>participant’s</w:t>
      </w:r>
      <w:r w:rsidR="00FC23B7" w:rsidRPr="00DD5813">
        <w:rPr>
          <w:rFonts w:ascii="Times New Roman" w:eastAsia="Times New Roman" w:hAnsi="Times New Roman" w:cs="Times New Roman"/>
          <w:sz w:val="24"/>
          <w:szCs w:val="24"/>
        </w:rPr>
        <w:t xml:space="preserve"> preference for employing an intuitive </w:t>
      </w:r>
      <w:r w:rsidR="00BD0DE6" w:rsidRPr="00DD5813">
        <w:rPr>
          <w:rFonts w:ascii="Times New Roman" w:eastAsia="Times New Roman" w:hAnsi="Times New Roman" w:cs="Times New Roman"/>
          <w:sz w:val="24"/>
          <w:szCs w:val="24"/>
        </w:rPr>
        <w:t>thinking</w:t>
      </w:r>
      <w:r w:rsidR="00FC23B7" w:rsidRPr="00DD5813">
        <w:rPr>
          <w:rFonts w:ascii="Times New Roman" w:eastAsia="Times New Roman" w:hAnsi="Times New Roman" w:cs="Times New Roman"/>
          <w:sz w:val="24"/>
          <w:szCs w:val="24"/>
        </w:rPr>
        <w:t xml:space="preserve"> style. </w:t>
      </w:r>
      <w:r w:rsidR="001B7E64" w:rsidRPr="00DD5813">
        <w:rPr>
          <w:rFonts w:ascii="Times New Roman" w:eastAsia="Times New Roman" w:hAnsi="Times New Roman" w:cs="Times New Roman"/>
          <w:sz w:val="24"/>
          <w:szCs w:val="24"/>
        </w:rPr>
        <w:t>Participants rated s</w:t>
      </w:r>
      <w:r w:rsidR="00BD0DE6" w:rsidRPr="00DD5813">
        <w:rPr>
          <w:rFonts w:ascii="Times New Roman" w:eastAsia="Times New Roman" w:hAnsi="Times New Roman" w:cs="Times New Roman"/>
          <w:sz w:val="24"/>
          <w:szCs w:val="24"/>
        </w:rPr>
        <w:t>tatements (e.g.,</w:t>
      </w:r>
      <w:r w:rsidR="00FC23B7" w:rsidRPr="00DD5813">
        <w:rPr>
          <w:rFonts w:ascii="Times New Roman" w:eastAsia="Times New Roman" w:hAnsi="Times New Roman" w:cs="Times New Roman"/>
          <w:sz w:val="24"/>
          <w:szCs w:val="24"/>
        </w:rPr>
        <w:t xml:space="preserve"> </w:t>
      </w:r>
      <w:r w:rsidR="00CE4543" w:rsidRPr="00DD5813">
        <w:rPr>
          <w:rFonts w:ascii="Times New Roman" w:eastAsia="Times New Roman" w:hAnsi="Times New Roman" w:cs="Times New Roman"/>
          <w:sz w:val="24"/>
          <w:szCs w:val="24"/>
        </w:rPr>
        <w:t>“</w:t>
      </w:r>
      <w:r w:rsidR="00FC23B7" w:rsidRPr="00DD5813">
        <w:rPr>
          <w:rFonts w:ascii="Times New Roman" w:eastAsia="Times New Roman" w:hAnsi="Times New Roman" w:cs="Times New Roman"/>
          <w:sz w:val="24"/>
          <w:szCs w:val="24"/>
        </w:rPr>
        <w:t>I</w:t>
      </w:r>
      <w:r w:rsidR="001B7E64" w:rsidRPr="00DD5813">
        <w:rPr>
          <w:rFonts w:ascii="Times New Roman" w:eastAsia="Times New Roman" w:hAnsi="Times New Roman" w:cs="Times New Roman"/>
          <w:sz w:val="24"/>
          <w:szCs w:val="24"/>
        </w:rPr>
        <w:t xml:space="preserve"> like to</w:t>
      </w:r>
      <w:r w:rsidR="00FC23B7" w:rsidRPr="00DD5813">
        <w:rPr>
          <w:rFonts w:ascii="Times New Roman" w:eastAsia="Times New Roman" w:hAnsi="Times New Roman" w:cs="Times New Roman"/>
          <w:sz w:val="24"/>
          <w:szCs w:val="24"/>
        </w:rPr>
        <w:t xml:space="preserve"> rely on my intuitive impressions</w:t>
      </w:r>
      <w:r w:rsidR="00CE4543" w:rsidRPr="00DD5813">
        <w:rPr>
          <w:rFonts w:ascii="Times New Roman" w:eastAsia="Times New Roman" w:hAnsi="Times New Roman" w:cs="Times New Roman"/>
          <w:sz w:val="24"/>
          <w:szCs w:val="24"/>
        </w:rPr>
        <w:t>”</w:t>
      </w:r>
      <w:r w:rsidR="00BD0DE6" w:rsidRPr="00DD5813">
        <w:rPr>
          <w:rFonts w:ascii="Times New Roman" w:eastAsia="Times New Roman" w:hAnsi="Times New Roman" w:cs="Times New Roman"/>
          <w:sz w:val="24"/>
          <w:szCs w:val="24"/>
        </w:rPr>
        <w:t xml:space="preserve">) </w:t>
      </w:r>
      <w:r w:rsidR="001B7E64" w:rsidRPr="00DD5813">
        <w:rPr>
          <w:rFonts w:ascii="Times New Roman" w:eastAsia="Times New Roman" w:hAnsi="Times New Roman" w:cs="Times New Roman"/>
          <w:sz w:val="24"/>
          <w:szCs w:val="24"/>
        </w:rPr>
        <w:t xml:space="preserve">on a five-point scale (1 = </w:t>
      </w:r>
      <w:r w:rsidR="00CE4543" w:rsidRPr="00DD5813">
        <w:rPr>
          <w:rFonts w:ascii="Times New Roman" w:eastAsia="Times New Roman" w:hAnsi="Times New Roman" w:cs="Times New Roman"/>
          <w:sz w:val="24"/>
          <w:szCs w:val="24"/>
        </w:rPr>
        <w:t>“</w:t>
      </w:r>
      <w:r w:rsidR="001B7E64" w:rsidRPr="00DD5813">
        <w:rPr>
          <w:rFonts w:ascii="Times New Roman" w:eastAsia="Times New Roman" w:hAnsi="Times New Roman" w:cs="Times New Roman"/>
          <w:sz w:val="24"/>
          <w:szCs w:val="24"/>
        </w:rPr>
        <w:t>completely false</w:t>
      </w:r>
      <w:r w:rsidR="00CE4543" w:rsidRPr="00DD5813">
        <w:rPr>
          <w:rFonts w:ascii="Times New Roman" w:eastAsia="Times New Roman" w:hAnsi="Times New Roman" w:cs="Times New Roman"/>
          <w:sz w:val="24"/>
          <w:szCs w:val="24"/>
        </w:rPr>
        <w:t>”</w:t>
      </w:r>
      <w:r w:rsidR="001B7E64" w:rsidRPr="00DD5813">
        <w:rPr>
          <w:rFonts w:ascii="Times New Roman" w:eastAsia="Times New Roman" w:hAnsi="Times New Roman" w:cs="Times New Roman"/>
          <w:sz w:val="24"/>
          <w:szCs w:val="24"/>
        </w:rPr>
        <w:t xml:space="preserve"> to 5 = </w:t>
      </w:r>
      <w:r w:rsidR="00CE4543" w:rsidRPr="00DD5813">
        <w:rPr>
          <w:rFonts w:ascii="Times New Roman" w:eastAsia="Times New Roman" w:hAnsi="Times New Roman" w:cs="Times New Roman"/>
          <w:sz w:val="24"/>
          <w:szCs w:val="24"/>
        </w:rPr>
        <w:t>“</w:t>
      </w:r>
      <w:r w:rsidR="001B7E64" w:rsidRPr="00DD5813">
        <w:rPr>
          <w:rFonts w:ascii="Times New Roman" w:eastAsia="Times New Roman" w:hAnsi="Times New Roman" w:cs="Times New Roman"/>
          <w:sz w:val="24"/>
          <w:szCs w:val="24"/>
        </w:rPr>
        <w:t>completely true</w:t>
      </w:r>
      <w:r w:rsidR="00CE4543" w:rsidRPr="00DD5813">
        <w:rPr>
          <w:rFonts w:ascii="Times New Roman" w:eastAsia="Times New Roman" w:hAnsi="Times New Roman" w:cs="Times New Roman"/>
          <w:sz w:val="24"/>
          <w:szCs w:val="24"/>
        </w:rPr>
        <w:t>”</w:t>
      </w:r>
      <w:r w:rsidR="001B7E64" w:rsidRPr="00DD5813">
        <w:rPr>
          <w:rFonts w:ascii="Times New Roman" w:eastAsia="Times New Roman" w:hAnsi="Times New Roman" w:cs="Times New Roman"/>
          <w:sz w:val="24"/>
          <w:szCs w:val="24"/>
        </w:rPr>
        <w:t xml:space="preserve">). </w:t>
      </w:r>
      <w:r w:rsidR="00DE7F8D" w:rsidRPr="00DD5813">
        <w:rPr>
          <w:rFonts w:ascii="Times New Roman" w:eastAsia="Times New Roman" w:hAnsi="Times New Roman" w:cs="Times New Roman"/>
          <w:bCs/>
          <w:sz w:val="24"/>
          <w:szCs w:val="24"/>
        </w:rPr>
        <w:t xml:space="preserve">The scale showed </w:t>
      </w:r>
      <w:r w:rsidR="001B7E64" w:rsidRPr="00DD5813">
        <w:rPr>
          <w:rFonts w:ascii="Times New Roman" w:eastAsia="Times New Roman" w:hAnsi="Times New Roman" w:cs="Times New Roman"/>
          <w:bCs/>
          <w:sz w:val="24"/>
          <w:szCs w:val="24"/>
        </w:rPr>
        <w:t>good</w:t>
      </w:r>
      <w:r w:rsidR="00DE7F8D" w:rsidRPr="00DD5813">
        <w:rPr>
          <w:rFonts w:ascii="Times New Roman" w:eastAsia="Times New Roman" w:hAnsi="Times New Roman" w:cs="Times New Roman"/>
          <w:bCs/>
          <w:sz w:val="24"/>
          <w:szCs w:val="24"/>
        </w:rPr>
        <w:t xml:space="preserve"> reliability (α = .</w:t>
      </w:r>
      <w:r w:rsidR="001B7E64" w:rsidRPr="00DD5813">
        <w:rPr>
          <w:rFonts w:ascii="Times New Roman" w:eastAsia="Times New Roman" w:hAnsi="Times New Roman" w:cs="Times New Roman"/>
          <w:bCs/>
          <w:sz w:val="24"/>
          <w:szCs w:val="24"/>
        </w:rPr>
        <w:t>76</w:t>
      </w:r>
      <w:r w:rsidR="00DE7F8D" w:rsidRPr="00DD5813">
        <w:rPr>
          <w:rFonts w:ascii="Times New Roman" w:eastAsia="Times New Roman" w:hAnsi="Times New Roman" w:cs="Times New Roman"/>
          <w:bCs/>
          <w:sz w:val="24"/>
          <w:szCs w:val="24"/>
        </w:rPr>
        <w:t>).</w:t>
      </w:r>
    </w:p>
    <w:p w14:paraId="307E53FB" w14:textId="0903904A" w:rsidR="00DE7F8D" w:rsidRPr="00DD5813" w:rsidRDefault="00E82ECE" w:rsidP="00DE7F8D">
      <w:pPr>
        <w:tabs>
          <w:tab w:val="left" w:pos="567"/>
        </w:tabs>
        <w:spacing w:after="0" w:line="480" w:lineRule="auto"/>
        <w:rPr>
          <w:rFonts w:ascii="Times New Roman" w:eastAsia="Times New Roman" w:hAnsi="Times New Roman" w:cs="Times New Roman"/>
          <w:sz w:val="24"/>
          <w:szCs w:val="24"/>
        </w:rPr>
      </w:pPr>
      <w:r w:rsidRPr="00DD5813">
        <w:rPr>
          <w:rFonts w:ascii="Times New Roman" w:eastAsia="Times New Roman" w:hAnsi="Times New Roman" w:cs="Times New Roman"/>
          <w:b/>
          <w:sz w:val="24"/>
          <w:szCs w:val="24"/>
        </w:rPr>
        <w:tab/>
      </w:r>
      <w:r w:rsidRPr="00DD5813">
        <w:rPr>
          <w:rFonts w:ascii="Times New Roman" w:eastAsia="Times New Roman" w:hAnsi="Times New Roman" w:cs="Times New Roman"/>
          <w:b/>
          <w:sz w:val="24"/>
          <w:szCs w:val="24"/>
        </w:rPr>
        <w:tab/>
      </w:r>
      <w:r w:rsidR="00A46F78" w:rsidRPr="00DD5813">
        <w:rPr>
          <w:rFonts w:ascii="Times New Roman" w:eastAsia="Times New Roman" w:hAnsi="Times New Roman" w:cs="Times New Roman"/>
          <w:bCs/>
          <w:sz w:val="24"/>
          <w:szCs w:val="24"/>
        </w:rPr>
        <w:t xml:space="preserve">Finally, we selected three facets of the personality trait of </w:t>
      </w:r>
      <w:r w:rsidR="00FC23B7" w:rsidRPr="00DD5813">
        <w:rPr>
          <w:rFonts w:ascii="Times New Roman" w:eastAsia="Times New Roman" w:hAnsi="Times New Roman" w:cs="Times New Roman"/>
          <w:bCs/>
          <w:sz w:val="24"/>
          <w:szCs w:val="24"/>
        </w:rPr>
        <w:t>Openness to Experience.</w:t>
      </w:r>
      <w:r w:rsidR="00FC23B7" w:rsidRPr="00DD5813">
        <w:rPr>
          <w:rFonts w:ascii="Times New Roman" w:eastAsia="Times New Roman" w:hAnsi="Times New Roman" w:cs="Times New Roman"/>
          <w:b/>
          <w:sz w:val="24"/>
          <w:szCs w:val="24"/>
        </w:rPr>
        <w:t xml:space="preserve"> </w:t>
      </w:r>
      <w:r w:rsidR="00C53A44" w:rsidRPr="00DD5813">
        <w:rPr>
          <w:rFonts w:ascii="Times New Roman" w:eastAsia="Times New Roman" w:hAnsi="Times New Roman" w:cs="Times New Roman"/>
          <w:sz w:val="24"/>
          <w:szCs w:val="24"/>
        </w:rPr>
        <w:t>We</w:t>
      </w:r>
      <w:r w:rsidR="00FC23B7" w:rsidRPr="00DD5813">
        <w:rPr>
          <w:rFonts w:ascii="Times New Roman" w:eastAsia="Times New Roman" w:hAnsi="Times New Roman" w:cs="Times New Roman"/>
          <w:sz w:val="24"/>
          <w:szCs w:val="24"/>
        </w:rPr>
        <w:t xml:space="preserve"> measured </w:t>
      </w:r>
      <w:r w:rsidR="00EA03B5" w:rsidRPr="00DD5813">
        <w:rPr>
          <w:rFonts w:ascii="Times New Roman" w:eastAsia="Times New Roman" w:hAnsi="Times New Roman" w:cs="Times New Roman"/>
          <w:b/>
          <w:bCs/>
          <w:sz w:val="24"/>
          <w:szCs w:val="24"/>
        </w:rPr>
        <w:t>Unconventionality</w:t>
      </w:r>
      <w:r w:rsidR="00EA03B5" w:rsidRPr="00DD5813">
        <w:rPr>
          <w:rFonts w:ascii="Times New Roman" w:eastAsia="Times New Roman" w:hAnsi="Times New Roman" w:cs="Times New Roman"/>
          <w:sz w:val="24"/>
          <w:szCs w:val="24"/>
        </w:rPr>
        <w:t xml:space="preserve"> as a maladaptive variant of openness with four items (e.g., </w:t>
      </w:r>
      <w:r w:rsidR="00CE4543" w:rsidRPr="00DD5813">
        <w:rPr>
          <w:rFonts w:ascii="Times New Roman" w:eastAsia="Times New Roman" w:hAnsi="Times New Roman" w:cs="Times New Roman"/>
          <w:sz w:val="24"/>
          <w:szCs w:val="24"/>
        </w:rPr>
        <w:t>“</w:t>
      </w:r>
      <w:r w:rsidR="00EA03B5" w:rsidRPr="00DD5813">
        <w:rPr>
          <w:rFonts w:ascii="Times New Roman" w:eastAsia="Times New Roman" w:hAnsi="Times New Roman" w:cs="Times New Roman"/>
          <w:sz w:val="24"/>
          <w:szCs w:val="24"/>
        </w:rPr>
        <w:t>I think of myself as a somewhat eccentric person</w:t>
      </w:r>
      <w:r w:rsidR="00CE4543" w:rsidRPr="00DD5813">
        <w:rPr>
          <w:rFonts w:ascii="Times New Roman" w:eastAsia="Times New Roman" w:hAnsi="Times New Roman" w:cs="Times New Roman"/>
          <w:sz w:val="24"/>
          <w:szCs w:val="24"/>
        </w:rPr>
        <w:t>”</w:t>
      </w:r>
      <w:r w:rsidR="00EA03B5" w:rsidRPr="00DD5813">
        <w:rPr>
          <w:rFonts w:ascii="Times New Roman" w:eastAsia="Times New Roman" w:hAnsi="Times New Roman" w:cs="Times New Roman"/>
          <w:sz w:val="24"/>
          <w:szCs w:val="24"/>
        </w:rPr>
        <w:t xml:space="preserve">; </w:t>
      </w:r>
      <w:r w:rsidR="00EA03B5" w:rsidRPr="00DD5813">
        <w:rPr>
          <w:rFonts w:ascii="Times New Roman" w:eastAsia="Times New Roman" w:hAnsi="Times New Roman" w:cs="Times New Roman"/>
          <w:bCs/>
          <w:sz w:val="24"/>
          <w:szCs w:val="24"/>
        </w:rPr>
        <w:t>α = .50</w:t>
      </w:r>
      <w:r w:rsidR="00EA03B5" w:rsidRPr="00DD5813">
        <w:rPr>
          <w:rFonts w:ascii="Times New Roman" w:eastAsia="Times New Roman" w:hAnsi="Times New Roman" w:cs="Times New Roman"/>
          <w:sz w:val="24"/>
          <w:szCs w:val="24"/>
        </w:rPr>
        <w:t>) from the 100-item HEXACO inventory (</w:t>
      </w:r>
      <w:r w:rsidR="00EA03B5" w:rsidRPr="00DD5813">
        <w:rPr>
          <w:rFonts w:ascii="Times New Roman" w:hAnsi="Times New Roman" w:cs="Times New Roman"/>
          <w:sz w:val="24"/>
          <w:szCs w:val="24"/>
        </w:rPr>
        <w:t>Lee &amp; Ashton, 2018</w:t>
      </w:r>
      <w:r w:rsidR="00FC23B7" w:rsidRPr="00DD5813">
        <w:rPr>
          <w:rFonts w:ascii="Times New Roman" w:eastAsia="Times New Roman" w:hAnsi="Times New Roman" w:cs="Times New Roman"/>
          <w:sz w:val="24"/>
          <w:szCs w:val="24"/>
        </w:rPr>
        <w:t>).</w:t>
      </w:r>
      <w:bookmarkStart w:id="1" w:name="_Hlk68685037"/>
      <w:r w:rsidR="00EA03B5" w:rsidRPr="00DD5813">
        <w:rPr>
          <w:rFonts w:ascii="Times New Roman" w:eastAsia="Times New Roman" w:hAnsi="Times New Roman" w:cs="Times New Roman"/>
          <w:sz w:val="24"/>
          <w:szCs w:val="24"/>
        </w:rPr>
        <w:t xml:space="preserve"> </w:t>
      </w:r>
      <w:r w:rsidR="00FC23B7" w:rsidRPr="00DD5813">
        <w:rPr>
          <w:rFonts w:ascii="Times New Roman" w:eastAsia="Times New Roman" w:hAnsi="Times New Roman" w:cs="Times New Roman"/>
          <w:b/>
          <w:bCs/>
          <w:sz w:val="24"/>
          <w:szCs w:val="24"/>
        </w:rPr>
        <w:t>Inquisitiveness</w:t>
      </w:r>
      <w:r w:rsidR="00EA03B5" w:rsidRPr="00DD5813">
        <w:rPr>
          <w:rFonts w:ascii="Times New Roman" w:eastAsia="Times New Roman" w:hAnsi="Times New Roman" w:cs="Times New Roman"/>
          <w:sz w:val="24"/>
          <w:szCs w:val="24"/>
        </w:rPr>
        <w:t>, which measures knowledge</w:t>
      </w:r>
      <w:r w:rsidR="00341C55" w:rsidRPr="00DD5813">
        <w:rPr>
          <w:rFonts w:ascii="Times New Roman" w:eastAsia="Times New Roman" w:hAnsi="Times New Roman" w:cs="Times New Roman"/>
          <w:sz w:val="24"/>
          <w:szCs w:val="24"/>
        </w:rPr>
        <w:t>-</w:t>
      </w:r>
      <w:r w:rsidR="00EA03B5" w:rsidRPr="00DD5813">
        <w:rPr>
          <w:rFonts w:ascii="Times New Roman" w:eastAsia="Times New Roman" w:hAnsi="Times New Roman" w:cs="Times New Roman"/>
          <w:sz w:val="24"/>
          <w:szCs w:val="24"/>
        </w:rPr>
        <w:t>seeking,</w:t>
      </w:r>
      <w:r w:rsidR="00C53A44" w:rsidRPr="00DD5813">
        <w:rPr>
          <w:rFonts w:ascii="Times New Roman" w:eastAsia="Times New Roman" w:hAnsi="Times New Roman" w:cs="Times New Roman"/>
          <w:sz w:val="24"/>
          <w:szCs w:val="24"/>
        </w:rPr>
        <w:t xml:space="preserve"> was </w:t>
      </w:r>
      <w:r w:rsidR="00EA03B5" w:rsidRPr="00DD5813">
        <w:rPr>
          <w:rFonts w:ascii="Times New Roman" w:eastAsia="Times New Roman" w:hAnsi="Times New Roman" w:cs="Times New Roman"/>
          <w:sz w:val="24"/>
          <w:szCs w:val="24"/>
        </w:rPr>
        <w:t>assessed</w:t>
      </w:r>
      <w:r w:rsidR="00C53A44" w:rsidRPr="00DD5813">
        <w:rPr>
          <w:rFonts w:ascii="Times New Roman" w:eastAsia="Times New Roman" w:hAnsi="Times New Roman" w:cs="Times New Roman"/>
          <w:sz w:val="24"/>
          <w:szCs w:val="24"/>
        </w:rPr>
        <w:t xml:space="preserve"> using two items</w:t>
      </w:r>
      <w:r w:rsidR="00EA03B5" w:rsidRPr="00DD5813">
        <w:rPr>
          <w:rFonts w:ascii="Times New Roman" w:eastAsia="Times New Roman" w:hAnsi="Times New Roman" w:cs="Times New Roman"/>
          <w:sz w:val="24"/>
          <w:szCs w:val="24"/>
        </w:rPr>
        <w:t xml:space="preserve"> (e.g., </w:t>
      </w:r>
      <w:r w:rsidR="00CE4543" w:rsidRPr="00DD5813">
        <w:rPr>
          <w:rFonts w:ascii="Times New Roman" w:eastAsia="Times New Roman" w:hAnsi="Times New Roman" w:cs="Times New Roman"/>
          <w:sz w:val="24"/>
          <w:szCs w:val="24"/>
        </w:rPr>
        <w:t>“I’m</w:t>
      </w:r>
      <w:r w:rsidR="00EA03B5" w:rsidRPr="00DD5813">
        <w:rPr>
          <w:rFonts w:ascii="Times New Roman" w:eastAsia="Times New Roman" w:hAnsi="Times New Roman" w:cs="Times New Roman"/>
          <w:sz w:val="24"/>
          <w:szCs w:val="24"/>
        </w:rPr>
        <w:t xml:space="preserve"> interested in learning about the history and politics of other countries</w:t>
      </w:r>
      <w:r w:rsidR="00CE4543" w:rsidRPr="00DD5813">
        <w:rPr>
          <w:rFonts w:ascii="Times New Roman" w:eastAsia="Times New Roman" w:hAnsi="Times New Roman" w:cs="Times New Roman"/>
          <w:sz w:val="24"/>
          <w:szCs w:val="24"/>
        </w:rPr>
        <w:t>”</w:t>
      </w:r>
      <w:r w:rsidR="00D46D8E" w:rsidRPr="00DD5813">
        <w:rPr>
          <w:rFonts w:ascii="Times New Roman" w:eastAsia="Times New Roman" w:hAnsi="Times New Roman" w:cs="Times New Roman"/>
          <w:sz w:val="24"/>
          <w:szCs w:val="24"/>
        </w:rPr>
        <w:t>;</w:t>
      </w:r>
      <w:r w:rsidR="00EA03B5" w:rsidRPr="00DD5813">
        <w:rPr>
          <w:rFonts w:ascii="Times New Roman" w:eastAsia="Times New Roman" w:hAnsi="Times New Roman" w:cs="Times New Roman"/>
          <w:sz w:val="24"/>
          <w:szCs w:val="24"/>
        </w:rPr>
        <w:t xml:space="preserve"> </w:t>
      </w:r>
      <w:r w:rsidR="00EA03B5" w:rsidRPr="00DD5813">
        <w:rPr>
          <w:rFonts w:ascii="Times New Roman" w:eastAsia="Times New Roman" w:hAnsi="Times New Roman" w:cs="Times New Roman"/>
          <w:bCs/>
          <w:i/>
          <w:iCs/>
          <w:sz w:val="24"/>
          <w:szCs w:val="24"/>
        </w:rPr>
        <w:t>r</w:t>
      </w:r>
      <w:r w:rsidR="00EA03B5" w:rsidRPr="00DD5813">
        <w:rPr>
          <w:rFonts w:ascii="Times New Roman" w:eastAsia="Times New Roman" w:hAnsi="Times New Roman" w:cs="Times New Roman"/>
          <w:bCs/>
          <w:sz w:val="24"/>
          <w:szCs w:val="24"/>
        </w:rPr>
        <w:t xml:space="preserve"> = .32), while</w:t>
      </w:r>
      <w:r w:rsidR="00FC23B7" w:rsidRPr="00DD5813">
        <w:rPr>
          <w:rFonts w:ascii="Times New Roman" w:eastAsia="Times New Roman" w:hAnsi="Times New Roman" w:cs="Times New Roman"/>
          <w:sz w:val="24"/>
          <w:szCs w:val="24"/>
        </w:rPr>
        <w:t xml:space="preserve"> </w:t>
      </w:r>
      <w:r w:rsidR="00FC23B7" w:rsidRPr="00DD5813">
        <w:rPr>
          <w:rFonts w:ascii="Times New Roman" w:eastAsia="Times New Roman" w:hAnsi="Times New Roman" w:cs="Times New Roman"/>
          <w:b/>
          <w:bCs/>
          <w:sz w:val="24"/>
          <w:szCs w:val="24"/>
        </w:rPr>
        <w:t>Creativity</w:t>
      </w:r>
      <w:bookmarkEnd w:id="1"/>
      <w:r w:rsidR="00EA03B5" w:rsidRPr="00DD5813">
        <w:rPr>
          <w:rFonts w:ascii="Times New Roman" w:eastAsia="Times New Roman" w:hAnsi="Times New Roman" w:cs="Times New Roman"/>
          <w:sz w:val="24"/>
          <w:szCs w:val="24"/>
        </w:rPr>
        <w:t xml:space="preserve"> was measured with</w:t>
      </w:r>
      <w:r w:rsidR="00C53A44" w:rsidRPr="00DD5813">
        <w:rPr>
          <w:rFonts w:ascii="Times New Roman" w:eastAsia="Times New Roman" w:hAnsi="Times New Roman" w:cs="Times New Roman"/>
          <w:sz w:val="24"/>
          <w:szCs w:val="24"/>
        </w:rPr>
        <w:t xml:space="preserve"> three items</w:t>
      </w:r>
      <w:r w:rsidR="00EA03B5" w:rsidRPr="00DD5813">
        <w:rPr>
          <w:rFonts w:ascii="Times New Roman" w:eastAsia="Times New Roman" w:hAnsi="Times New Roman" w:cs="Times New Roman"/>
          <w:sz w:val="24"/>
          <w:szCs w:val="24"/>
        </w:rPr>
        <w:t xml:space="preserve"> (e.g., </w:t>
      </w:r>
      <w:r w:rsidR="00CE4543" w:rsidRPr="00DD5813">
        <w:rPr>
          <w:rFonts w:ascii="Times New Roman" w:eastAsia="Times New Roman" w:hAnsi="Times New Roman" w:cs="Times New Roman"/>
          <w:sz w:val="24"/>
          <w:szCs w:val="24"/>
        </w:rPr>
        <w:t>“</w:t>
      </w:r>
      <w:r w:rsidR="00EA03B5" w:rsidRPr="00DD5813">
        <w:rPr>
          <w:rFonts w:ascii="Times New Roman" w:eastAsia="Times New Roman" w:hAnsi="Times New Roman" w:cs="Times New Roman"/>
          <w:sz w:val="24"/>
          <w:szCs w:val="24"/>
        </w:rPr>
        <w:t xml:space="preserve">I would enjoy creating a work of art, </w:t>
      </w:r>
      <w:r w:rsidR="00EA03B5" w:rsidRPr="00DD5813">
        <w:rPr>
          <w:rFonts w:ascii="Times New Roman" w:eastAsia="Times New Roman" w:hAnsi="Times New Roman" w:cs="Times New Roman"/>
          <w:sz w:val="24"/>
          <w:szCs w:val="24"/>
        </w:rPr>
        <w:lastRenderedPageBreak/>
        <w:t>such as a novel, a song, or a painting</w:t>
      </w:r>
      <w:r w:rsidR="00CE4543" w:rsidRPr="00DD5813">
        <w:rPr>
          <w:rFonts w:ascii="Times New Roman" w:eastAsia="Times New Roman" w:hAnsi="Times New Roman" w:cs="Times New Roman"/>
          <w:sz w:val="24"/>
          <w:szCs w:val="24"/>
        </w:rPr>
        <w:t>”</w:t>
      </w:r>
      <w:r w:rsidR="00EA03B5" w:rsidRPr="00DD5813">
        <w:rPr>
          <w:rFonts w:ascii="Times New Roman" w:eastAsia="Times New Roman" w:hAnsi="Times New Roman" w:cs="Times New Roman"/>
          <w:sz w:val="24"/>
          <w:szCs w:val="24"/>
        </w:rPr>
        <w:t xml:space="preserve">; </w:t>
      </w:r>
      <w:r w:rsidR="00EA03B5" w:rsidRPr="00DD5813">
        <w:rPr>
          <w:rFonts w:ascii="Times New Roman" w:eastAsia="Times New Roman" w:hAnsi="Times New Roman" w:cs="Times New Roman"/>
          <w:bCs/>
          <w:sz w:val="24"/>
          <w:szCs w:val="24"/>
        </w:rPr>
        <w:t>α = .72</w:t>
      </w:r>
      <w:r w:rsidR="00EA03B5" w:rsidRPr="00DD5813">
        <w:rPr>
          <w:rFonts w:ascii="Times New Roman" w:eastAsia="Times New Roman" w:hAnsi="Times New Roman" w:cs="Times New Roman"/>
          <w:sz w:val="24"/>
          <w:szCs w:val="24"/>
        </w:rPr>
        <w:t>)</w:t>
      </w:r>
      <w:r w:rsidR="001B41E6" w:rsidRPr="00DD5813">
        <w:rPr>
          <w:rFonts w:ascii="Times New Roman" w:eastAsia="Times New Roman" w:hAnsi="Times New Roman" w:cs="Times New Roman"/>
          <w:sz w:val="24"/>
          <w:szCs w:val="24"/>
        </w:rPr>
        <w:t>,</w:t>
      </w:r>
      <w:r w:rsidR="00EA03B5" w:rsidRPr="00DD5813">
        <w:rPr>
          <w:rFonts w:ascii="Times New Roman" w:eastAsia="Times New Roman" w:hAnsi="Times New Roman" w:cs="Times New Roman"/>
          <w:sz w:val="24"/>
          <w:szCs w:val="24"/>
        </w:rPr>
        <w:t xml:space="preserve"> both</w:t>
      </w:r>
      <w:r w:rsidR="00FC23B7" w:rsidRPr="00DD5813">
        <w:rPr>
          <w:rFonts w:ascii="Times New Roman" w:eastAsia="Times New Roman" w:hAnsi="Times New Roman" w:cs="Times New Roman"/>
          <w:sz w:val="24"/>
          <w:szCs w:val="24"/>
        </w:rPr>
        <w:t xml:space="preserve"> </w:t>
      </w:r>
      <w:r w:rsidR="00EA03B5" w:rsidRPr="00DD5813">
        <w:rPr>
          <w:rFonts w:ascii="Times New Roman" w:eastAsia="Times New Roman" w:hAnsi="Times New Roman" w:cs="Times New Roman"/>
          <w:sz w:val="24"/>
          <w:szCs w:val="24"/>
        </w:rPr>
        <w:t>taken from</w:t>
      </w:r>
      <w:r w:rsidR="00FC23B7" w:rsidRPr="00DD5813">
        <w:rPr>
          <w:rFonts w:ascii="Times New Roman" w:eastAsia="Times New Roman" w:hAnsi="Times New Roman" w:cs="Times New Roman"/>
          <w:sz w:val="24"/>
          <w:szCs w:val="24"/>
        </w:rPr>
        <w:t xml:space="preserve"> the </w:t>
      </w:r>
      <w:r w:rsidR="00C53A44" w:rsidRPr="00DD5813">
        <w:rPr>
          <w:rFonts w:ascii="Times New Roman" w:eastAsia="Times New Roman" w:hAnsi="Times New Roman" w:cs="Times New Roman"/>
          <w:sz w:val="24"/>
          <w:szCs w:val="24"/>
        </w:rPr>
        <w:t xml:space="preserve">60-item </w:t>
      </w:r>
      <w:r w:rsidR="00FC23B7" w:rsidRPr="00DD5813">
        <w:rPr>
          <w:rFonts w:ascii="Times New Roman" w:eastAsia="Times New Roman" w:hAnsi="Times New Roman" w:cs="Times New Roman"/>
          <w:sz w:val="24"/>
          <w:szCs w:val="24"/>
        </w:rPr>
        <w:t>version of the HEXACO (Ashton &amp; Lee, 2009)</w:t>
      </w:r>
      <w:r w:rsidR="001B41E6" w:rsidRPr="00DD5813">
        <w:rPr>
          <w:rFonts w:ascii="Times New Roman" w:eastAsia="Times New Roman" w:hAnsi="Times New Roman" w:cs="Times New Roman"/>
          <w:sz w:val="24"/>
          <w:szCs w:val="24"/>
        </w:rPr>
        <w:t>.</w:t>
      </w:r>
      <w:r w:rsidR="00FC23B7" w:rsidRPr="00DD5813">
        <w:rPr>
          <w:rFonts w:ascii="Times New Roman" w:eastAsia="Times New Roman" w:hAnsi="Times New Roman" w:cs="Times New Roman"/>
          <w:sz w:val="24"/>
          <w:szCs w:val="24"/>
        </w:rPr>
        <w:t xml:space="preserve"> Items were rated from </w:t>
      </w:r>
      <w:r w:rsidR="00341C55" w:rsidRPr="00DD5813">
        <w:rPr>
          <w:rFonts w:ascii="Times New Roman" w:eastAsia="Times New Roman" w:hAnsi="Times New Roman" w:cs="Times New Roman"/>
          <w:sz w:val="24"/>
          <w:szCs w:val="24"/>
        </w:rPr>
        <w:t xml:space="preserve">1 = </w:t>
      </w:r>
      <w:r w:rsidR="00CE4543" w:rsidRPr="00DD5813">
        <w:rPr>
          <w:rFonts w:ascii="Times New Roman" w:eastAsia="Times New Roman" w:hAnsi="Times New Roman" w:cs="Times New Roman"/>
          <w:sz w:val="24"/>
          <w:szCs w:val="24"/>
        </w:rPr>
        <w:t>“</w:t>
      </w:r>
      <w:r w:rsidR="00FC23B7" w:rsidRPr="00DD5813">
        <w:rPr>
          <w:rFonts w:ascii="Times New Roman" w:eastAsia="Times New Roman" w:hAnsi="Times New Roman" w:cs="Times New Roman"/>
          <w:sz w:val="24"/>
          <w:szCs w:val="24"/>
        </w:rPr>
        <w:t>strongly disagree</w:t>
      </w:r>
      <w:r w:rsidR="00CE4543" w:rsidRPr="00DD5813">
        <w:rPr>
          <w:rFonts w:ascii="Times New Roman" w:eastAsia="Times New Roman" w:hAnsi="Times New Roman" w:cs="Times New Roman"/>
          <w:sz w:val="24"/>
          <w:szCs w:val="24"/>
        </w:rPr>
        <w:t>”</w:t>
      </w:r>
      <w:r w:rsidR="00FC23B7" w:rsidRPr="00DD5813">
        <w:rPr>
          <w:rFonts w:ascii="Times New Roman" w:eastAsia="Times New Roman" w:hAnsi="Times New Roman" w:cs="Times New Roman"/>
          <w:sz w:val="24"/>
          <w:szCs w:val="24"/>
        </w:rPr>
        <w:t xml:space="preserve"> to </w:t>
      </w:r>
      <w:r w:rsidR="00341C55" w:rsidRPr="00DD5813">
        <w:rPr>
          <w:rFonts w:ascii="Times New Roman" w:eastAsia="Times New Roman" w:hAnsi="Times New Roman" w:cs="Times New Roman"/>
          <w:sz w:val="24"/>
          <w:szCs w:val="24"/>
        </w:rPr>
        <w:t xml:space="preserve">5 = </w:t>
      </w:r>
      <w:r w:rsidR="00CE4543" w:rsidRPr="00DD5813">
        <w:rPr>
          <w:rFonts w:ascii="Times New Roman" w:eastAsia="Times New Roman" w:hAnsi="Times New Roman" w:cs="Times New Roman"/>
          <w:sz w:val="24"/>
          <w:szCs w:val="24"/>
        </w:rPr>
        <w:t>“</w:t>
      </w:r>
      <w:r w:rsidR="00FC23B7" w:rsidRPr="00DD5813">
        <w:rPr>
          <w:rFonts w:ascii="Times New Roman" w:eastAsia="Times New Roman" w:hAnsi="Times New Roman" w:cs="Times New Roman"/>
          <w:sz w:val="24"/>
          <w:szCs w:val="24"/>
        </w:rPr>
        <w:t>strongly agree</w:t>
      </w:r>
      <w:r w:rsidR="00CE4543" w:rsidRPr="00DD5813">
        <w:rPr>
          <w:rFonts w:ascii="Times New Roman" w:eastAsia="Times New Roman" w:hAnsi="Times New Roman" w:cs="Times New Roman"/>
          <w:sz w:val="24"/>
          <w:szCs w:val="24"/>
        </w:rPr>
        <w:t>”</w:t>
      </w:r>
      <w:r w:rsidR="00FC23B7" w:rsidRPr="00DD5813">
        <w:rPr>
          <w:rFonts w:ascii="Times New Roman" w:eastAsia="Times New Roman" w:hAnsi="Times New Roman" w:cs="Times New Roman"/>
          <w:sz w:val="24"/>
          <w:szCs w:val="24"/>
        </w:rPr>
        <w:t>.</w:t>
      </w:r>
    </w:p>
    <w:p w14:paraId="769A6D3B" w14:textId="35C0620D" w:rsidR="00F676AB" w:rsidRPr="00DD5813" w:rsidRDefault="00FC23B7" w:rsidP="00DE7F8D">
      <w:pPr>
        <w:tabs>
          <w:tab w:val="left" w:pos="567"/>
        </w:tabs>
        <w:spacing w:after="0" w:line="480" w:lineRule="auto"/>
        <w:jc w:val="center"/>
        <w:rPr>
          <w:rFonts w:ascii="Times New Roman" w:eastAsia="Times New Roman" w:hAnsi="Times New Roman" w:cs="Times New Roman"/>
          <w:b/>
          <w:sz w:val="24"/>
          <w:szCs w:val="24"/>
          <w:lang w:val="sr-Latn-RS"/>
        </w:rPr>
      </w:pPr>
      <w:r w:rsidRPr="00DD5813">
        <w:rPr>
          <w:rFonts w:ascii="Times New Roman" w:eastAsia="Times New Roman" w:hAnsi="Times New Roman" w:cs="Times New Roman"/>
          <w:b/>
          <w:sz w:val="24"/>
          <w:szCs w:val="24"/>
        </w:rPr>
        <w:t>Results</w:t>
      </w:r>
    </w:p>
    <w:p w14:paraId="5C782284" w14:textId="6BC60AFE" w:rsidR="009F4F51" w:rsidRDefault="00EF0D45" w:rsidP="00B93912">
      <w:pPr>
        <w:tabs>
          <w:tab w:val="left" w:pos="567"/>
        </w:tabs>
        <w:spacing w:after="0" w:line="480" w:lineRule="auto"/>
        <w:ind w:firstLine="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 xml:space="preserve">Data and the analysis script can be found at the OSF. </w:t>
      </w:r>
      <w:r w:rsidR="00FC23B7" w:rsidRPr="00DD5813">
        <w:rPr>
          <w:rFonts w:ascii="Times New Roman" w:eastAsia="Times New Roman" w:hAnsi="Times New Roman" w:cs="Times New Roman"/>
          <w:sz w:val="24"/>
          <w:szCs w:val="24"/>
        </w:rPr>
        <w:t xml:space="preserve">Means, standard deviations, and intercorrelations of variables are given in Table 1. Several correlation patterns are noteworthy. First, all three measures of belief in </w:t>
      </w:r>
      <w:r w:rsidR="00CE4543" w:rsidRPr="00DD5813">
        <w:rPr>
          <w:rFonts w:ascii="Times New Roman" w:eastAsia="Times New Roman" w:hAnsi="Times New Roman" w:cs="Times New Roman"/>
          <w:sz w:val="24"/>
          <w:szCs w:val="24"/>
        </w:rPr>
        <w:t>CTs</w:t>
      </w:r>
      <w:r w:rsidR="00FC23B7" w:rsidRPr="00DD5813">
        <w:rPr>
          <w:rFonts w:ascii="Times New Roman" w:eastAsia="Times New Roman" w:hAnsi="Times New Roman" w:cs="Times New Roman"/>
          <w:sz w:val="24"/>
          <w:szCs w:val="24"/>
        </w:rPr>
        <w:t xml:space="preserve"> correlated highly with each other indicating the </w:t>
      </w:r>
      <w:r w:rsidR="00CE4543" w:rsidRPr="00DD5813">
        <w:rPr>
          <w:rFonts w:ascii="Times New Roman" w:eastAsia="Times New Roman" w:hAnsi="Times New Roman" w:cs="Times New Roman"/>
          <w:sz w:val="24"/>
          <w:szCs w:val="24"/>
        </w:rPr>
        <w:t>constructs’</w:t>
      </w:r>
      <w:r w:rsidR="00FC23B7" w:rsidRPr="00DD5813">
        <w:rPr>
          <w:rFonts w:ascii="Times New Roman" w:eastAsia="Times New Roman" w:hAnsi="Times New Roman" w:cs="Times New Roman"/>
          <w:sz w:val="24"/>
          <w:szCs w:val="24"/>
        </w:rPr>
        <w:t xml:space="preserve"> similarity. These high positive correlations are in line with previous studies which argue that different conspiracy beliefs form a monological belief system. </w:t>
      </w:r>
      <w:proofErr w:type="gramStart"/>
      <w:r w:rsidR="00FC23B7" w:rsidRPr="00DD5813">
        <w:rPr>
          <w:rFonts w:ascii="Times New Roman" w:eastAsia="Times New Roman" w:hAnsi="Times New Roman" w:cs="Times New Roman"/>
          <w:sz w:val="24"/>
          <w:szCs w:val="24"/>
        </w:rPr>
        <w:t>Similar to</w:t>
      </w:r>
      <w:proofErr w:type="gramEnd"/>
      <w:r w:rsidR="00FC23B7" w:rsidRPr="00DD5813">
        <w:rPr>
          <w:rFonts w:ascii="Times New Roman" w:eastAsia="Times New Roman" w:hAnsi="Times New Roman" w:cs="Times New Roman"/>
          <w:sz w:val="24"/>
          <w:szCs w:val="24"/>
        </w:rPr>
        <w:t xml:space="preserve"> the conspiracy measures, Spirituality subcomponents (Self-Discovery, Relatedness, Eco-Awareness) had medium to high intercorrelations. However, these subcomponents correlated differently with belief in </w:t>
      </w:r>
      <w:r w:rsidR="00CE4543" w:rsidRPr="00DD5813">
        <w:rPr>
          <w:rFonts w:ascii="Times New Roman" w:eastAsia="Times New Roman" w:hAnsi="Times New Roman" w:cs="Times New Roman"/>
          <w:sz w:val="24"/>
          <w:szCs w:val="24"/>
        </w:rPr>
        <w:t>CTs</w:t>
      </w:r>
      <w:r w:rsidR="00FC23B7" w:rsidRPr="00DD5813">
        <w:rPr>
          <w:rFonts w:ascii="Times New Roman" w:eastAsia="Times New Roman" w:hAnsi="Times New Roman" w:cs="Times New Roman"/>
          <w:sz w:val="24"/>
          <w:szCs w:val="24"/>
        </w:rPr>
        <w:t xml:space="preserve">—Self-Discovery had a low positive correlation while Relatedness did not correlate at all. </w:t>
      </w:r>
      <w:r w:rsidR="00255284" w:rsidRPr="00DD5813">
        <w:rPr>
          <w:rFonts w:ascii="Times New Roman" w:eastAsia="Times New Roman" w:hAnsi="Times New Roman" w:cs="Times New Roman"/>
          <w:sz w:val="24"/>
          <w:szCs w:val="24"/>
        </w:rPr>
        <w:t>On the other hand</w:t>
      </w:r>
      <w:r w:rsidR="00FC23B7" w:rsidRPr="00DD5813">
        <w:rPr>
          <w:rFonts w:ascii="Times New Roman" w:eastAsia="Times New Roman" w:hAnsi="Times New Roman" w:cs="Times New Roman"/>
          <w:sz w:val="24"/>
          <w:szCs w:val="24"/>
        </w:rPr>
        <w:t>, Eco-Awareness had medium-sized positive correlations (</w:t>
      </w:r>
      <w:proofErr w:type="spellStart"/>
      <w:r w:rsidR="00FC23B7" w:rsidRPr="00DD5813">
        <w:rPr>
          <w:rFonts w:ascii="Times New Roman" w:eastAsia="Times New Roman" w:hAnsi="Times New Roman" w:cs="Times New Roman"/>
          <w:i/>
          <w:sz w:val="24"/>
          <w:szCs w:val="24"/>
        </w:rPr>
        <w:t>r</w:t>
      </w:r>
      <w:r w:rsidR="00FC23B7" w:rsidRPr="00DD5813">
        <w:rPr>
          <w:rFonts w:ascii="Times New Roman" w:eastAsia="Times New Roman" w:hAnsi="Times New Roman" w:cs="Times New Roman"/>
          <w:sz w:val="24"/>
          <w:szCs w:val="24"/>
        </w:rPr>
        <w:t>s</w:t>
      </w:r>
      <w:proofErr w:type="spellEnd"/>
      <w:r w:rsidR="00FC23B7" w:rsidRPr="00DD5813">
        <w:rPr>
          <w:rFonts w:ascii="Times New Roman" w:eastAsia="Times New Roman" w:hAnsi="Times New Roman" w:cs="Times New Roman"/>
          <w:sz w:val="24"/>
          <w:szCs w:val="24"/>
        </w:rPr>
        <w:t xml:space="preserve"> &gt; .38)</w:t>
      </w:r>
      <w:r w:rsidR="00CE4543" w:rsidRPr="00DD5813">
        <w:rPr>
          <w:rFonts w:ascii="Times New Roman" w:eastAsia="Times New Roman" w:hAnsi="Times New Roman" w:cs="Times New Roman"/>
          <w:sz w:val="24"/>
          <w:szCs w:val="24"/>
        </w:rPr>
        <w:t>,</w:t>
      </w:r>
      <w:r w:rsidR="00FC23B7" w:rsidRPr="00DD5813">
        <w:rPr>
          <w:rFonts w:ascii="Times New Roman" w:eastAsia="Times New Roman" w:hAnsi="Times New Roman" w:cs="Times New Roman"/>
          <w:sz w:val="24"/>
          <w:szCs w:val="24"/>
        </w:rPr>
        <w:t xml:space="preserve"> suggesting that the relationship between Spirituality and conspira</w:t>
      </w:r>
      <w:r w:rsidR="004A1C9B" w:rsidRPr="00DD5813">
        <w:rPr>
          <w:rFonts w:ascii="Times New Roman" w:eastAsia="Times New Roman" w:hAnsi="Times New Roman" w:cs="Times New Roman"/>
          <w:sz w:val="24"/>
          <w:szCs w:val="24"/>
        </w:rPr>
        <w:t>torial</w:t>
      </w:r>
      <w:r w:rsidR="00FC23B7" w:rsidRPr="00DD5813">
        <w:rPr>
          <w:rFonts w:ascii="Times New Roman" w:eastAsia="Times New Roman" w:hAnsi="Times New Roman" w:cs="Times New Roman"/>
          <w:sz w:val="24"/>
          <w:szCs w:val="24"/>
        </w:rPr>
        <w:t xml:space="preserve"> </w:t>
      </w:r>
      <w:r w:rsidR="004A1C9B" w:rsidRPr="00DD5813">
        <w:rPr>
          <w:rFonts w:ascii="Times New Roman" w:eastAsia="Times New Roman" w:hAnsi="Times New Roman" w:cs="Times New Roman"/>
          <w:sz w:val="24"/>
          <w:szCs w:val="24"/>
        </w:rPr>
        <w:t>beliefs</w:t>
      </w:r>
      <w:r w:rsidR="00FC23B7" w:rsidRPr="00DD5813">
        <w:rPr>
          <w:rFonts w:ascii="Times New Roman" w:eastAsia="Times New Roman" w:hAnsi="Times New Roman" w:cs="Times New Roman"/>
          <w:sz w:val="24"/>
          <w:szCs w:val="24"/>
        </w:rPr>
        <w:t xml:space="preserve"> is due to this factor. Regarding the </w:t>
      </w:r>
      <w:r w:rsidR="004A1C9B" w:rsidRPr="00DD5813">
        <w:rPr>
          <w:rFonts w:ascii="Times New Roman" w:eastAsia="Times New Roman" w:hAnsi="Times New Roman" w:cs="Times New Roman"/>
          <w:sz w:val="24"/>
          <w:szCs w:val="24"/>
        </w:rPr>
        <w:t>epistemic</w:t>
      </w:r>
      <w:r w:rsidR="00FC23B7" w:rsidRPr="00DD5813">
        <w:rPr>
          <w:rFonts w:ascii="Times New Roman" w:eastAsia="Times New Roman" w:hAnsi="Times New Roman" w:cs="Times New Roman"/>
          <w:sz w:val="24"/>
          <w:szCs w:val="24"/>
        </w:rPr>
        <w:t xml:space="preserve"> needs, the Need for </w:t>
      </w:r>
      <w:r w:rsidR="004A1C9B" w:rsidRPr="00DD5813">
        <w:rPr>
          <w:rFonts w:ascii="Times New Roman" w:eastAsia="Times New Roman" w:hAnsi="Times New Roman" w:cs="Times New Roman"/>
          <w:sz w:val="24"/>
          <w:szCs w:val="24"/>
        </w:rPr>
        <w:t xml:space="preserve">Cognitive Closure and Illusory pattern perception </w:t>
      </w:r>
      <w:r w:rsidR="00FC23B7" w:rsidRPr="00DD5813">
        <w:rPr>
          <w:rFonts w:ascii="Times New Roman" w:eastAsia="Times New Roman" w:hAnsi="Times New Roman" w:cs="Times New Roman"/>
          <w:sz w:val="24"/>
          <w:szCs w:val="24"/>
        </w:rPr>
        <w:t xml:space="preserve">positively correlated with </w:t>
      </w:r>
      <w:r w:rsidR="004A1C9B" w:rsidRPr="00DD5813">
        <w:rPr>
          <w:rFonts w:ascii="Times New Roman" w:eastAsia="Times New Roman" w:hAnsi="Times New Roman" w:cs="Times New Roman"/>
          <w:sz w:val="24"/>
          <w:szCs w:val="24"/>
        </w:rPr>
        <w:t>two out of</w:t>
      </w:r>
      <w:r w:rsidR="00FC23B7" w:rsidRPr="00DD5813">
        <w:rPr>
          <w:rFonts w:ascii="Times New Roman" w:eastAsia="Times New Roman" w:hAnsi="Times New Roman" w:cs="Times New Roman"/>
          <w:sz w:val="24"/>
          <w:szCs w:val="24"/>
        </w:rPr>
        <w:t xml:space="preserve"> three measures of conspiracy theories</w:t>
      </w:r>
      <w:r w:rsidR="004A1C9B" w:rsidRPr="00DD5813">
        <w:rPr>
          <w:rFonts w:ascii="Times New Roman" w:eastAsia="Times New Roman" w:hAnsi="Times New Roman" w:cs="Times New Roman"/>
          <w:sz w:val="24"/>
          <w:szCs w:val="24"/>
        </w:rPr>
        <w:t xml:space="preserve"> (relationship with the belief in COVID-19 </w:t>
      </w:r>
      <w:r w:rsidR="00501EB6" w:rsidRPr="00DD5813">
        <w:rPr>
          <w:rFonts w:ascii="Times New Roman" w:eastAsia="Times New Roman" w:hAnsi="Times New Roman" w:cs="Times New Roman"/>
          <w:sz w:val="24"/>
          <w:szCs w:val="24"/>
        </w:rPr>
        <w:t xml:space="preserve">CTs </w:t>
      </w:r>
      <w:r w:rsidR="004A1C9B" w:rsidRPr="00DD5813">
        <w:rPr>
          <w:rFonts w:ascii="Times New Roman" w:eastAsia="Times New Roman" w:hAnsi="Times New Roman" w:cs="Times New Roman"/>
          <w:sz w:val="24"/>
          <w:szCs w:val="24"/>
        </w:rPr>
        <w:t xml:space="preserve">was not significant). Need for Control positively correlated with all three measures of conspiratorial belief. Investigating the social motives, Need for Uniqueness did not correlate with any of conspiratorial measures, while Narcissism positively correlated with all of them. Regarding cognitive processing variables, Analytical thinking showed </w:t>
      </w:r>
      <w:r w:rsidR="002C08C2" w:rsidRPr="00DD5813">
        <w:rPr>
          <w:rFonts w:ascii="Times New Roman" w:eastAsia="Times New Roman" w:hAnsi="Times New Roman" w:cs="Times New Roman"/>
          <w:sz w:val="24"/>
          <w:szCs w:val="24"/>
        </w:rPr>
        <w:t>a</w:t>
      </w:r>
      <w:r w:rsidR="00FC23B7" w:rsidRPr="00DD5813">
        <w:rPr>
          <w:rFonts w:ascii="Times New Roman" w:eastAsia="Times New Roman" w:hAnsi="Times New Roman" w:cs="Times New Roman"/>
          <w:sz w:val="24"/>
          <w:szCs w:val="24"/>
        </w:rPr>
        <w:t xml:space="preserve"> negative relationship </w:t>
      </w:r>
      <w:r w:rsidR="004A1C9B" w:rsidRPr="00DD5813">
        <w:rPr>
          <w:rFonts w:ascii="Times New Roman" w:eastAsia="Times New Roman" w:hAnsi="Times New Roman" w:cs="Times New Roman"/>
          <w:sz w:val="24"/>
          <w:szCs w:val="24"/>
        </w:rPr>
        <w:t>with</w:t>
      </w:r>
      <w:r w:rsidR="00FC23B7" w:rsidRPr="00DD5813">
        <w:rPr>
          <w:rFonts w:ascii="Times New Roman" w:eastAsia="Times New Roman" w:hAnsi="Times New Roman" w:cs="Times New Roman"/>
          <w:sz w:val="24"/>
          <w:szCs w:val="24"/>
        </w:rPr>
        <w:t xml:space="preserve"> all measures of belief in </w:t>
      </w:r>
      <w:r w:rsidR="00CE4543" w:rsidRPr="00DD5813">
        <w:rPr>
          <w:rFonts w:ascii="Times New Roman" w:eastAsia="Times New Roman" w:hAnsi="Times New Roman" w:cs="Times New Roman"/>
          <w:sz w:val="24"/>
          <w:szCs w:val="24"/>
        </w:rPr>
        <w:t>CTs</w:t>
      </w:r>
      <w:r w:rsidR="004A1C9B" w:rsidRPr="00DD5813">
        <w:rPr>
          <w:rFonts w:ascii="Times New Roman" w:eastAsia="Times New Roman" w:hAnsi="Times New Roman" w:cs="Times New Roman"/>
          <w:sz w:val="24"/>
          <w:szCs w:val="24"/>
        </w:rPr>
        <w:t xml:space="preserve">. </w:t>
      </w:r>
      <w:r w:rsidR="00FC23B7" w:rsidRPr="00DD5813">
        <w:rPr>
          <w:rFonts w:ascii="Times New Roman" w:eastAsia="Times New Roman" w:hAnsi="Times New Roman" w:cs="Times New Roman"/>
          <w:sz w:val="24"/>
          <w:szCs w:val="24"/>
        </w:rPr>
        <w:t xml:space="preserve">On the other hand, Intuitive thinking style was positively related only to Conspiracy Mentality. Investigating the </w:t>
      </w:r>
      <w:r w:rsidR="004A1C9B" w:rsidRPr="00DD5813">
        <w:rPr>
          <w:rFonts w:ascii="Times New Roman" w:eastAsia="Times New Roman" w:hAnsi="Times New Roman" w:cs="Times New Roman"/>
          <w:sz w:val="24"/>
          <w:szCs w:val="24"/>
        </w:rPr>
        <w:t>openness</w:t>
      </w:r>
      <w:r w:rsidR="00FC23B7" w:rsidRPr="00DD5813">
        <w:rPr>
          <w:rFonts w:ascii="Times New Roman" w:eastAsia="Times New Roman" w:hAnsi="Times New Roman" w:cs="Times New Roman"/>
          <w:sz w:val="24"/>
          <w:szCs w:val="24"/>
        </w:rPr>
        <w:t xml:space="preserve"> personality trait showed that Unconventional</w:t>
      </w:r>
      <w:r w:rsidR="004A1C9B" w:rsidRPr="00DD5813">
        <w:rPr>
          <w:rFonts w:ascii="Times New Roman" w:eastAsia="Times New Roman" w:hAnsi="Times New Roman" w:cs="Times New Roman"/>
          <w:sz w:val="24"/>
          <w:szCs w:val="24"/>
        </w:rPr>
        <w:t>ity</w:t>
      </w:r>
      <w:r w:rsidR="00FC23B7" w:rsidRPr="00DD5813">
        <w:rPr>
          <w:rFonts w:ascii="Times New Roman" w:eastAsia="Times New Roman" w:hAnsi="Times New Roman" w:cs="Times New Roman"/>
          <w:sz w:val="24"/>
          <w:szCs w:val="24"/>
        </w:rPr>
        <w:t xml:space="preserve"> was positively related to Conspiracy </w:t>
      </w:r>
      <w:r w:rsidR="00FC23B7" w:rsidRPr="00DD5813">
        <w:rPr>
          <w:rFonts w:ascii="Times New Roman" w:eastAsia="Times New Roman" w:hAnsi="Times New Roman" w:cs="Times New Roman"/>
          <w:sz w:val="24"/>
          <w:szCs w:val="24"/>
        </w:rPr>
        <w:lastRenderedPageBreak/>
        <w:t xml:space="preserve">Mentality, while the factor of Inquisitiveness was negatively related to Belief in specific </w:t>
      </w:r>
      <w:r w:rsidR="00CE4543" w:rsidRPr="00DD5813">
        <w:rPr>
          <w:rFonts w:ascii="Times New Roman" w:eastAsia="Times New Roman" w:hAnsi="Times New Roman" w:cs="Times New Roman"/>
          <w:sz w:val="24"/>
          <w:szCs w:val="24"/>
        </w:rPr>
        <w:t>CTs</w:t>
      </w:r>
      <w:r w:rsidR="00FC23B7" w:rsidRPr="00DD5813">
        <w:rPr>
          <w:rFonts w:ascii="Times New Roman" w:eastAsia="Times New Roman" w:hAnsi="Times New Roman" w:cs="Times New Roman"/>
          <w:sz w:val="24"/>
          <w:szCs w:val="24"/>
        </w:rPr>
        <w:t xml:space="preserve"> and Conspiracy Mentality. </w:t>
      </w:r>
      <w:r w:rsidR="009F4F51" w:rsidRPr="00DD5813">
        <w:rPr>
          <w:rFonts w:ascii="Times New Roman" w:eastAsia="Times New Roman" w:hAnsi="Times New Roman" w:cs="Times New Roman"/>
          <w:sz w:val="24"/>
          <w:szCs w:val="24"/>
        </w:rPr>
        <w:t>Finally, Creativity was unrelated to conspiratorial beliefs.</w:t>
      </w:r>
    </w:p>
    <w:p w14:paraId="27A0934F" w14:textId="3DE2CD41" w:rsidR="000B4A30" w:rsidRPr="00DD5813" w:rsidRDefault="000B4A30" w:rsidP="000B4A30">
      <w:pPr>
        <w:tabs>
          <w:tab w:val="left" w:pos="567"/>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-Table 1-</w:t>
      </w:r>
    </w:p>
    <w:p w14:paraId="59ABB13D" w14:textId="77777777" w:rsidR="00CD18FE" w:rsidRPr="00DD5813" w:rsidRDefault="00FC23B7" w:rsidP="00B93912">
      <w:pPr>
        <w:tabs>
          <w:tab w:val="left" w:pos="567"/>
        </w:tabs>
        <w:spacing w:after="0" w:line="480" w:lineRule="auto"/>
        <w:ind w:firstLine="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It is important to note that several predictors (</w:t>
      </w:r>
      <w:r w:rsidR="009F4F51" w:rsidRPr="00DD5813">
        <w:rPr>
          <w:rFonts w:ascii="Times New Roman" w:eastAsia="Times New Roman" w:hAnsi="Times New Roman" w:cs="Times New Roman"/>
          <w:sz w:val="24"/>
          <w:szCs w:val="24"/>
        </w:rPr>
        <w:t xml:space="preserve">Illusory pattern perception, </w:t>
      </w:r>
      <w:r w:rsidRPr="00DD5813">
        <w:rPr>
          <w:rFonts w:ascii="Times New Roman" w:eastAsia="Times New Roman" w:hAnsi="Times New Roman" w:cs="Times New Roman"/>
          <w:sz w:val="24"/>
          <w:szCs w:val="24"/>
        </w:rPr>
        <w:t xml:space="preserve">Need for Closure, </w:t>
      </w:r>
      <w:r w:rsidR="009F4F51" w:rsidRPr="00DD5813">
        <w:rPr>
          <w:rFonts w:ascii="Times New Roman" w:eastAsia="Times New Roman" w:hAnsi="Times New Roman" w:cs="Times New Roman"/>
          <w:sz w:val="24"/>
          <w:szCs w:val="24"/>
        </w:rPr>
        <w:t xml:space="preserve">Narcissism, </w:t>
      </w:r>
      <w:r w:rsidRPr="00DD5813">
        <w:rPr>
          <w:rFonts w:ascii="Times New Roman" w:eastAsia="Times New Roman" w:hAnsi="Times New Roman" w:cs="Times New Roman"/>
          <w:sz w:val="24"/>
          <w:szCs w:val="24"/>
        </w:rPr>
        <w:t>Analytical and Intuitive thinking styles, and Inquisitiveness factor of Openness) showed lower correlations with belief in COVID</w:t>
      </w:r>
      <w:r w:rsidR="004A1C9B" w:rsidRPr="00DD5813">
        <w:rPr>
          <w:rFonts w:ascii="Times New Roman" w:eastAsia="Times New Roman" w:hAnsi="Times New Roman" w:cs="Times New Roman"/>
          <w:sz w:val="24"/>
          <w:szCs w:val="24"/>
        </w:rPr>
        <w:t>-19</w:t>
      </w:r>
      <w:r w:rsidRPr="00DD5813">
        <w:rPr>
          <w:rFonts w:ascii="Times New Roman" w:eastAsia="Times New Roman" w:hAnsi="Times New Roman" w:cs="Times New Roman"/>
          <w:sz w:val="24"/>
          <w:szCs w:val="24"/>
        </w:rPr>
        <w:t xml:space="preserve"> CTs than </w:t>
      </w:r>
      <w:r w:rsidR="002C08C2" w:rsidRPr="00DD5813">
        <w:rPr>
          <w:rFonts w:ascii="Times New Roman" w:eastAsia="Times New Roman" w:hAnsi="Times New Roman" w:cs="Times New Roman"/>
          <w:sz w:val="24"/>
          <w:szCs w:val="24"/>
        </w:rPr>
        <w:t xml:space="preserve">with the </w:t>
      </w:r>
      <w:r w:rsidRPr="00DD5813">
        <w:rPr>
          <w:rFonts w:ascii="Times New Roman" w:eastAsia="Times New Roman" w:hAnsi="Times New Roman" w:cs="Times New Roman"/>
          <w:sz w:val="24"/>
          <w:szCs w:val="24"/>
        </w:rPr>
        <w:t>two other conspiracy measures. Although these differences in correlation might not necessarily be significant, they indicate that predictors might explain less variance of Belief in COVID</w:t>
      </w:r>
      <w:r w:rsidR="004A1C9B" w:rsidRPr="00DD5813">
        <w:rPr>
          <w:rFonts w:ascii="Times New Roman" w:eastAsia="Times New Roman" w:hAnsi="Times New Roman" w:cs="Times New Roman"/>
          <w:sz w:val="24"/>
          <w:szCs w:val="24"/>
        </w:rPr>
        <w:t>-19</w:t>
      </w:r>
      <w:r w:rsidRPr="00DD5813">
        <w:rPr>
          <w:rFonts w:ascii="Times New Roman" w:eastAsia="Times New Roman" w:hAnsi="Times New Roman" w:cs="Times New Roman"/>
          <w:sz w:val="24"/>
          <w:szCs w:val="24"/>
        </w:rPr>
        <w:t xml:space="preserve"> conspirac</w:t>
      </w:r>
      <w:r w:rsidR="004A1C9B" w:rsidRPr="00DD5813">
        <w:rPr>
          <w:rFonts w:ascii="Times New Roman" w:eastAsia="Times New Roman" w:hAnsi="Times New Roman" w:cs="Times New Roman"/>
          <w:sz w:val="24"/>
          <w:szCs w:val="24"/>
        </w:rPr>
        <w:t>ies</w:t>
      </w:r>
      <w:r w:rsidRPr="00DD5813">
        <w:rPr>
          <w:rFonts w:ascii="Times New Roman" w:eastAsia="Times New Roman" w:hAnsi="Times New Roman" w:cs="Times New Roman"/>
          <w:sz w:val="24"/>
          <w:szCs w:val="24"/>
        </w:rPr>
        <w:t xml:space="preserve"> than </w:t>
      </w:r>
      <w:r w:rsidR="004A1C9B" w:rsidRPr="00DD5813">
        <w:rPr>
          <w:rFonts w:ascii="Times New Roman" w:eastAsia="Times New Roman" w:hAnsi="Times New Roman" w:cs="Times New Roman"/>
          <w:sz w:val="24"/>
          <w:szCs w:val="24"/>
        </w:rPr>
        <w:t xml:space="preserve">of </w:t>
      </w:r>
      <w:r w:rsidR="002C08C2" w:rsidRPr="00DD5813">
        <w:rPr>
          <w:rFonts w:ascii="Times New Roman" w:eastAsia="Times New Roman" w:hAnsi="Times New Roman" w:cs="Times New Roman"/>
          <w:sz w:val="24"/>
          <w:szCs w:val="24"/>
        </w:rPr>
        <w:t xml:space="preserve">the </w:t>
      </w:r>
      <w:r w:rsidRPr="00DD5813">
        <w:rPr>
          <w:rFonts w:ascii="Times New Roman" w:eastAsia="Times New Roman" w:hAnsi="Times New Roman" w:cs="Times New Roman"/>
          <w:sz w:val="24"/>
          <w:szCs w:val="24"/>
        </w:rPr>
        <w:t xml:space="preserve">other </w:t>
      </w:r>
      <w:r w:rsidR="007835BB" w:rsidRPr="00DD5813">
        <w:rPr>
          <w:rFonts w:ascii="Times New Roman" w:eastAsia="Times New Roman" w:hAnsi="Times New Roman" w:cs="Times New Roman"/>
          <w:sz w:val="24"/>
          <w:szCs w:val="24"/>
        </w:rPr>
        <w:t xml:space="preserve">two conspiracy </w:t>
      </w:r>
      <w:r w:rsidRPr="00DD5813">
        <w:rPr>
          <w:rFonts w:ascii="Times New Roman" w:eastAsia="Times New Roman" w:hAnsi="Times New Roman" w:cs="Times New Roman"/>
          <w:sz w:val="24"/>
          <w:szCs w:val="24"/>
        </w:rPr>
        <w:t>measures.</w:t>
      </w:r>
    </w:p>
    <w:p w14:paraId="03157E2C" w14:textId="40E916E5" w:rsidR="00F676AB" w:rsidRDefault="00FC23B7" w:rsidP="00B93912">
      <w:pPr>
        <w:tabs>
          <w:tab w:val="left" w:pos="567"/>
        </w:tabs>
        <w:spacing w:after="0" w:line="480" w:lineRule="auto"/>
        <w:ind w:firstLine="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 xml:space="preserve">We next tested how </w:t>
      </w:r>
      <w:r w:rsidR="00EF0D45" w:rsidRPr="00DD5813">
        <w:rPr>
          <w:rFonts w:ascii="Times New Roman" w:eastAsia="Times New Roman" w:hAnsi="Times New Roman" w:cs="Times New Roman"/>
          <w:sz w:val="24"/>
          <w:szCs w:val="24"/>
        </w:rPr>
        <w:t>psychological motives and cognitive factors</w:t>
      </w:r>
      <w:r w:rsidRPr="00DD5813">
        <w:rPr>
          <w:rFonts w:ascii="Times New Roman" w:eastAsia="Times New Roman" w:hAnsi="Times New Roman" w:cs="Times New Roman"/>
          <w:sz w:val="24"/>
          <w:szCs w:val="24"/>
        </w:rPr>
        <w:t xml:space="preserve"> predict</w:t>
      </w:r>
      <w:r w:rsidR="00280C65" w:rsidRPr="00DD5813">
        <w:rPr>
          <w:rFonts w:ascii="Times New Roman" w:eastAsia="Times New Roman" w:hAnsi="Times New Roman" w:cs="Times New Roman"/>
          <w:sz w:val="24"/>
          <w:szCs w:val="24"/>
        </w:rPr>
        <w:t>ed</w:t>
      </w:r>
      <w:r w:rsidRPr="00DD5813">
        <w:rPr>
          <w:rFonts w:ascii="Times New Roman" w:eastAsia="Times New Roman" w:hAnsi="Times New Roman" w:cs="Times New Roman"/>
          <w:sz w:val="24"/>
          <w:szCs w:val="24"/>
        </w:rPr>
        <w:t xml:space="preserve"> conspiracy beliefs by conducting three linear regression analyses for each conspiracy measure. As Table 2 shows, Spirituality was the most important predictor (highest coefficient) for all three conspiracy measures, indicating that higher scores in Spirituality are related to higher belief in conspiracies. Likewise, lower Analytical thinking style and higher Narcissism were associated with all </w:t>
      </w:r>
      <w:r w:rsidR="00255284" w:rsidRPr="00DD5813">
        <w:rPr>
          <w:rFonts w:ascii="Times New Roman" w:eastAsia="Times New Roman" w:hAnsi="Times New Roman" w:cs="Times New Roman"/>
          <w:sz w:val="24"/>
          <w:szCs w:val="24"/>
        </w:rPr>
        <w:t xml:space="preserve">measures of </w:t>
      </w:r>
      <w:r w:rsidRPr="00DD5813">
        <w:rPr>
          <w:rFonts w:ascii="Times New Roman" w:eastAsia="Times New Roman" w:hAnsi="Times New Roman" w:cs="Times New Roman"/>
          <w:sz w:val="24"/>
          <w:szCs w:val="24"/>
        </w:rPr>
        <w:t>conspira</w:t>
      </w:r>
      <w:r w:rsidR="00255284" w:rsidRPr="00DD5813">
        <w:rPr>
          <w:rFonts w:ascii="Times New Roman" w:eastAsia="Times New Roman" w:hAnsi="Times New Roman" w:cs="Times New Roman"/>
          <w:sz w:val="24"/>
          <w:szCs w:val="24"/>
        </w:rPr>
        <w:t>torial</w:t>
      </w:r>
      <w:r w:rsidRPr="00DD5813">
        <w:rPr>
          <w:rFonts w:ascii="Times New Roman" w:eastAsia="Times New Roman" w:hAnsi="Times New Roman" w:cs="Times New Roman"/>
          <w:sz w:val="24"/>
          <w:szCs w:val="24"/>
        </w:rPr>
        <w:t xml:space="preserve"> beliefs. Interestingly, two factors of Openness (Unconventionality and Inquisitiveness) were associated with belief in specific </w:t>
      </w:r>
      <w:r w:rsidR="00CE4543" w:rsidRPr="00DD5813">
        <w:rPr>
          <w:rFonts w:ascii="Times New Roman" w:eastAsia="Times New Roman" w:hAnsi="Times New Roman" w:cs="Times New Roman"/>
          <w:sz w:val="24"/>
          <w:szCs w:val="24"/>
        </w:rPr>
        <w:t>CTs</w:t>
      </w:r>
      <w:r w:rsidRPr="00DD5813">
        <w:rPr>
          <w:rFonts w:ascii="Times New Roman" w:eastAsia="Times New Roman" w:hAnsi="Times New Roman" w:cs="Times New Roman"/>
          <w:sz w:val="24"/>
          <w:szCs w:val="24"/>
        </w:rPr>
        <w:t xml:space="preserve"> and conspiracy mentality, but not with Belief in COVID</w:t>
      </w:r>
      <w:r w:rsidR="00280C65" w:rsidRPr="00DD5813">
        <w:rPr>
          <w:rFonts w:ascii="Times New Roman" w:eastAsia="Times New Roman" w:hAnsi="Times New Roman" w:cs="Times New Roman"/>
          <w:sz w:val="24"/>
          <w:szCs w:val="24"/>
        </w:rPr>
        <w:t>-19</w:t>
      </w:r>
      <w:r w:rsidRPr="00DD5813">
        <w:rPr>
          <w:rFonts w:ascii="Times New Roman" w:eastAsia="Times New Roman" w:hAnsi="Times New Roman" w:cs="Times New Roman"/>
          <w:sz w:val="24"/>
          <w:szCs w:val="24"/>
        </w:rPr>
        <w:t xml:space="preserve"> CTs. Finally, the Need for Uniqueness was negatively associated with the belief in specific </w:t>
      </w:r>
      <w:r w:rsidR="00CE4543" w:rsidRPr="00DD5813">
        <w:rPr>
          <w:rFonts w:ascii="Times New Roman" w:eastAsia="Times New Roman" w:hAnsi="Times New Roman" w:cs="Times New Roman"/>
          <w:sz w:val="24"/>
          <w:szCs w:val="24"/>
        </w:rPr>
        <w:t>CTs</w:t>
      </w:r>
      <w:r w:rsidRPr="00DD5813">
        <w:rPr>
          <w:rFonts w:ascii="Times New Roman" w:eastAsia="Times New Roman" w:hAnsi="Times New Roman" w:cs="Times New Roman"/>
          <w:sz w:val="24"/>
          <w:szCs w:val="24"/>
        </w:rPr>
        <w:t xml:space="preserve">. However, given their low positive zero-order correlation, the association in the model is likely a suppressor effect, thus not worth interpreting. Looking at the overall model, predictors explained less variance for </w:t>
      </w:r>
      <w:r w:rsidR="00280C65" w:rsidRPr="00DD5813">
        <w:rPr>
          <w:rFonts w:ascii="Times New Roman" w:eastAsia="Times New Roman" w:hAnsi="Times New Roman" w:cs="Times New Roman"/>
          <w:sz w:val="24"/>
          <w:szCs w:val="24"/>
        </w:rPr>
        <w:t xml:space="preserve">COVID-19 </w:t>
      </w:r>
      <w:r w:rsidRPr="00DD5813">
        <w:rPr>
          <w:rFonts w:ascii="Times New Roman" w:eastAsia="Times New Roman" w:hAnsi="Times New Roman" w:cs="Times New Roman"/>
          <w:sz w:val="24"/>
          <w:szCs w:val="24"/>
        </w:rPr>
        <w:t>CTs (</w:t>
      </w:r>
      <w:r w:rsidRPr="00DD5813">
        <w:rPr>
          <w:rFonts w:ascii="Times New Roman" w:eastAsia="Times New Roman" w:hAnsi="Times New Roman" w:cs="Times New Roman"/>
          <w:i/>
          <w:sz w:val="24"/>
          <w:szCs w:val="24"/>
        </w:rPr>
        <w:t>R</w:t>
      </w:r>
      <w:r w:rsidRPr="00DD5813">
        <w:rPr>
          <w:rFonts w:ascii="Times New Roman" w:eastAsia="Times New Roman" w:hAnsi="Times New Roman" w:cs="Times New Roman"/>
          <w:sz w:val="24"/>
          <w:szCs w:val="24"/>
          <w:vertAlign w:val="superscript"/>
        </w:rPr>
        <w:t>2</w:t>
      </w:r>
      <w:r w:rsidRPr="00DD5813">
        <w:rPr>
          <w:rFonts w:ascii="Times New Roman" w:eastAsia="Times New Roman" w:hAnsi="Times New Roman" w:cs="Times New Roman"/>
          <w:sz w:val="24"/>
          <w:szCs w:val="24"/>
        </w:rPr>
        <w:t xml:space="preserve"> = .18) than specific CTs (</w:t>
      </w:r>
      <w:r w:rsidRPr="00DD5813">
        <w:rPr>
          <w:rFonts w:ascii="Times New Roman" w:eastAsia="Times New Roman" w:hAnsi="Times New Roman" w:cs="Times New Roman"/>
          <w:i/>
          <w:sz w:val="24"/>
          <w:szCs w:val="24"/>
        </w:rPr>
        <w:t>R</w:t>
      </w:r>
      <w:r w:rsidRPr="00DD5813">
        <w:rPr>
          <w:rFonts w:ascii="Times New Roman" w:eastAsia="Times New Roman" w:hAnsi="Times New Roman" w:cs="Times New Roman"/>
          <w:sz w:val="24"/>
          <w:szCs w:val="24"/>
          <w:vertAlign w:val="superscript"/>
        </w:rPr>
        <w:t>2</w:t>
      </w:r>
      <w:r w:rsidRPr="00DD5813">
        <w:rPr>
          <w:rFonts w:ascii="Times New Roman" w:eastAsia="Times New Roman" w:hAnsi="Times New Roman" w:cs="Times New Roman"/>
          <w:sz w:val="24"/>
          <w:szCs w:val="24"/>
        </w:rPr>
        <w:t xml:space="preserve"> = .28) or Conspiracy Mentality (</w:t>
      </w:r>
      <w:r w:rsidRPr="00DD5813">
        <w:rPr>
          <w:rFonts w:ascii="Times New Roman" w:eastAsia="Times New Roman" w:hAnsi="Times New Roman" w:cs="Times New Roman"/>
          <w:i/>
          <w:sz w:val="24"/>
          <w:szCs w:val="24"/>
        </w:rPr>
        <w:t>R</w:t>
      </w:r>
      <w:r w:rsidRPr="00DD5813">
        <w:rPr>
          <w:rFonts w:ascii="Times New Roman" w:eastAsia="Times New Roman" w:hAnsi="Times New Roman" w:cs="Times New Roman"/>
          <w:sz w:val="24"/>
          <w:szCs w:val="24"/>
          <w:vertAlign w:val="superscript"/>
        </w:rPr>
        <w:t>2</w:t>
      </w:r>
      <w:r w:rsidRPr="00DD5813">
        <w:rPr>
          <w:rFonts w:ascii="Times New Roman" w:eastAsia="Times New Roman" w:hAnsi="Times New Roman" w:cs="Times New Roman"/>
          <w:sz w:val="24"/>
          <w:szCs w:val="24"/>
        </w:rPr>
        <w:t xml:space="preserve"> = .2</w:t>
      </w:r>
      <w:r w:rsidR="0001280B" w:rsidRPr="00DD5813">
        <w:rPr>
          <w:rFonts w:ascii="Times New Roman" w:eastAsia="Times New Roman" w:hAnsi="Times New Roman" w:cs="Times New Roman"/>
          <w:sz w:val="24"/>
          <w:szCs w:val="24"/>
        </w:rPr>
        <w:t>5</w:t>
      </w:r>
      <w:r w:rsidRPr="00DD5813">
        <w:rPr>
          <w:rFonts w:ascii="Times New Roman" w:eastAsia="Times New Roman" w:hAnsi="Times New Roman" w:cs="Times New Roman"/>
          <w:sz w:val="24"/>
          <w:szCs w:val="24"/>
        </w:rPr>
        <w:t>). However, prediction of separate COVID</w:t>
      </w:r>
      <w:r w:rsidR="00280C65" w:rsidRPr="00DD5813">
        <w:rPr>
          <w:rFonts w:ascii="Times New Roman" w:eastAsia="Times New Roman" w:hAnsi="Times New Roman" w:cs="Times New Roman"/>
          <w:sz w:val="24"/>
          <w:szCs w:val="24"/>
        </w:rPr>
        <w:t>-19</w:t>
      </w:r>
      <w:r w:rsidRPr="00DD5813">
        <w:rPr>
          <w:rFonts w:ascii="Times New Roman" w:eastAsia="Times New Roman" w:hAnsi="Times New Roman" w:cs="Times New Roman"/>
          <w:sz w:val="24"/>
          <w:szCs w:val="24"/>
        </w:rPr>
        <w:t xml:space="preserve"> conspiracy theories showed large variability: the proportion of explained variance for conspiracies regarding the </w:t>
      </w:r>
      <w:r w:rsidRPr="00DD5813">
        <w:rPr>
          <w:rFonts w:ascii="Times New Roman" w:eastAsia="Times New Roman" w:hAnsi="Times New Roman" w:cs="Times New Roman"/>
          <w:i/>
          <w:sz w:val="24"/>
          <w:szCs w:val="24"/>
        </w:rPr>
        <w:t>benefits of some groups</w:t>
      </w:r>
      <w:r w:rsidRPr="00DD5813">
        <w:rPr>
          <w:rFonts w:ascii="Times New Roman" w:eastAsia="Times New Roman" w:hAnsi="Times New Roman" w:cs="Times New Roman"/>
          <w:sz w:val="24"/>
          <w:szCs w:val="24"/>
        </w:rPr>
        <w:t xml:space="preserve"> (</w:t>
      </w:r>
      <w:r w:rsidR="00CE4543" w:rsidRPr="00DD5813">
        <w:rPr>
          <w:rFonts w:ascii="Times New Roman" w:eastAsia="Times New Roman" w:hAnsi="Times New Roman" w:cs="Times New Roman"/>
          <w:sz w:val="24"/>
          <w:szCs w:val="24"/>
        </w:rPr>
        <w:t>“</w:t>
      </w:r>
      <w:r w:rsidRPr="00DD5813">
        <w:rPr>
          <w:rFonts w:ascii="Times New Roman" w:eastAsia="Times New Roman" w:hAnsi="Times New Roman" w:cs="Times New Roman"/>
          <w:sz w:val="24"/>
          <w:szCs w:val="24"/>
        </w:rPr>
        <w:t xml:space="preserve">I believe there are groups interested in </w:t>
      </w:r>
      <w:r w:rsidRPr="00DD5813">
        <w:rPr>
          <w:rFonts w:ascii="Times New Roman" w:eastAsia="Times New Roman" w:hAnsi="Times New Roman" w:cs="Times New Roman"/>
          <w:sz w:val="24"/>
          <w:szCs w:val="24"/>
        </w:rPr>
        <w:lastRenderedPageBreak/>
        <w:t>spreading panic to achieve their own goals</w:t>
      </w:r>
      <w:r w:rsidR="00CE4543" w:rsidRPr="00DD5813">
        <w:rPr>
          <w:rFonts w:ascii="Times New Roman" w:eastAsia="Times New Roman" w:hAnsi="Times New Roman" w:cs="Times New Roman"/>
          <w:sz w:val="24"/>
          <w:szCs w:val="24"/>
        </w:rPr>
        <w:t>”</w:t>
      </w:r>
      <w:r w:rsidRPr="00DD5813">
        <w:rPr>
          <w:rFonts w:ascii="Times New Roman" w:eastAsia="Times New Roman" w:hAnsi="Times New Roman" w:cs="Times New Roman"/>
          <w:sz w:val="24"/>
          <w:szCs w:val="24"/>
        </w:rPr>
        <w:t xml:space="preserve"> and </w:t>
      </w:r>
      <w:r w:rsidR="00CE4543" w:rsidRPr="00DD5813">
        <w:rPr>
          <w:rFonts w:ascii="Times New Roman" w:eastAsia="Times New Roman" w:hAnsi="Times New Roman" w:cs="Times New Roman"/>
          <w:sz w:val="24"/>
          <w:szCs w:val="24"/>
        </w:rPr>
        <w:t>“</w:t>
      </w:r>
      <w:r w:rsidRPr="00DD5813">
        <w:rPr>
          <w:rFonts w:ascii="Times New Roman" w:eastAsia="Times New Roman" w:hAnsi="Times New Roman" w:cs="Times New Roman"/>
          <w:sz w:val="24"/>
          <w:szCs w:val="24"/>
        </w:rPr>
        <w:t>I believe that the development of the pandemic may benefit certain groups of whose interests we have no idea</w:t>
      </w:r>
      <w:r w:rsidR="00CE4543" w:rsidRPr="00DD5813">
        <w:rPr>
          <w:rFonts w:ascii="Times New Roman" w:eastAsia="Times New Roman" w:hAnsi="Times New Roman" w:cs="Times New Roman"/>
          <w:sz w:val="24"/>
          <w:szCs w:val="24"/>
        </w:rPr>
        <w:t>”</w:t>
      </w:r>
      <w:r w:rsidRPr="00DD5813">
        <w:rPr>
          <w:rFonts w:ascii="Times New Roman" w:eastAsia="Times New Roman" w:hAnsi="Times New Roman" w:cs="Times New Roman"/>
          <w:sz w:val="24"/>
          <w:szCs w:val="24"/>
        </w:rPr>
        <w:t>) was lower (</w:t>
      </w:r>
      <w:r w:rsidRPr="00DD5813">
        <w:rPr>
          <w:rFonts w:ascii="Times New Roman" w:eastAsia="Times New Roman" w:hAnsi="Times New Roman" w:cs="Times New Roman"/>
          <w:i/>
          <w:sz w:val="24"/>
          <w:szCs w:val="24"/>
        </w:rPr>
        <w:t>Rs</w:t>
      </w:r>
      <w:r w:rsidRPr="00DD5813">
        <w:rPr>
          <w:rFonts w:ascii="Times New Roman" w:eastAsia="Times New Roman" w:hAnsi="Times New Roman" w:cs="Times New Roman"/>
          <w:sz w:val="24"/>
          <w:szCs w:val="24"/>
          <w:vertAlign w:val="superscript"/>
        </w:rPr>
        <w:t>2</w:t>
      </w:r>
      <w:r w:rsidRPr="00DD5813">
        <w:rPr>
          <w:rFonts w:ascii="Times New Roman" w:eastAsia="Times New Roman" w:hAnsi="Times New Roman" w:cs="Times New Roman"/>
          <w:sz w:val="24"/>
          <w:szCs w:val="24"/>
        </w:rPr>
        <w:t xml:space="preserve"> = .08 and .1</w:t>
      </w:r>
      <w:r w:rsidR="0001280B" w:rsidRPr="00DD5813">
        <w:rPr>
          <w:rFonts w:ascii="Times New Roman" w:eastAsia="Times New Roman" w:hAnsi="Times New Roman" w:cs="Times New Roman"/>
          <w:sz w:val="24"/>
          <w:szCs w:val="24"/>
        </w:rPr>
        <w:t>1</w:t>
      </w:r>
      <w:r w:rsidRPr="00DD5813">
        <w:rPr>
          <w:rFonts w:ascii="Times New Roman" w:eastAsia="Times New Roman" w:hAnsi="Times New Roman" w:cs="Times New Roman"/>
          <w:sz w:val="24"/>
          <w:szCs w:val="24"/>
        </w:rPr>
        <w:t xml:space="preserve"> respectively) than it was about the </w:t>
      </w:r>
      <w:r w:rsidRPr="00DD5813">
        <w:rPr>
          <w:rFonts w:ascii="Times New Roman" w:eastAsia="Times New Roman" w:hAnsi="Times New Roman" w:cs="Times New Roman"/>
          <w:i/>
          <w:sz w:val="24"/>
          <w:szCs w:val="24"/>
        </w:rPr>
        <w:t>virus origin</w:t>
      </w:r>
      <w:r w:rsidRPr="00DD5813">
        <w:rPr>
          <w:rFonts w:ascii="Times New Roman" w:eastAsia="Times New Roman" w:hAnsi="Times New Roman" w:cs="Times New Roman"/>
          <w:sz w:val="24"/>
          <w:szCs w:val="24"/>
        </w:rPr>
        <w:t xml:space="preserve"> (</w:t>
      </w:r>
      <w:r w:rsidR="00CE4543" w:rsidRPr="00DD5813">
        <w:rPr>
          <w:rFonts w:ascii="Times New Roman" w:eastAsia="Times New Roman" w:hAnsi="Times New Roman" w:cs="Times New Roman"/>
          <w:sz w:val="24"/>
          <w:szCs w:val="24"/>
        </w:rPr>
        <w:t>“</w:t>
      </w:r>
      <w:r w:rsidRPr="00DD5813">
        <w:rPr>
          <w:rFonts w:ascii="Times New Roman" w:eastAsia="Times New Roman" w:hAnsi="Times New Roman" w:cs="Times New Roman"/>
          <w:sz w:val="24"/>
          <w:szCs w:val="24"/>
        </w:rPr>
        <w:t>I believe the coronavirus was created in a laboratory according to plans unknown to the public</w:t>
      </w:r>
      <w:r w:rsidR="00CE4543" w:rsidRPr="00DD5813">
        <w:rPr>
          <w:rFonts w:ascii="Times New Roman" w:eastAsia="Times New Roman" w:hAnsi="Times New Roman" w:cs="Times New Roman"/>
          <w:sz w:val="24"/>
          <w:szCs w:val="24"/>
        </w:rPr>
        <w:t>”</w:t>
      </w:r>
      <w:r w:rsidRPr="00DD5813">
        <w:rPr>
          <w:rFonts w:ascii="Times New Roman" w:eastAsia="Times New Roman" w:hAnsi="Times New Roman" w:cs="Times New Roman"/>
          <w:sz w:val="24"/>
          <w:szCs w:val="24"/>
        </w:rPr>
        <w:t xml:space="preserve">; </w:t>
      </w:r>
      <w:r w:rsidRPr="00DD5813">
        <w:rPr>
          <w:rFonts w:ascii="Times New Roman" w:eastAsia="Times New Roman" w:hAnsi="Times New Roman" w:cs="Times New Roman"/>
          <w:i/>
          <w:sz w:val="24"/>
          <w:szCs w:val="24"/>
        </w:rPr>
        <w:t>R</w:t>
      </w:r>
      <w:r w:rsidRPr="00DD5813">
        <w:rPr>
          <w:rFonts w:ascii="Times New Roman" w:eastAsia="Times New Roman" w:hAnsi="Times New Roman" w:cs="Times New Roman"/>
          <w:sz w:val="24"/>
          <w:szCs w:val="24"/>
          <w:vertAlign w:val="superscript"/>
        </w:rPr>
        <w:t xml:space="preserve">2 </w:t>
      </w:r>
      <w:r w:rsidRPr="00DD5813">
        <w:rPr>
          <w:rFonts w:ascii="Times New Roman" w:eastAsia="Times New Roman" w:hAnsi="Times New Roman" w:cs="Times New Roman"/>
          <w:sz w:val="24"/>
          <w:szCs w:val="24"/>
        </w:rPr>
        <w:t>= .25). Therefore, it is important to take content into account when predicting the beliefs in conspiracy theories.</w:t>
      </w:r>
    </w:p>
    <w:p w14:paraId="492038B1" w14:textId="3E4F7404" w:rsidR="000B4A30" w:rsidRPr="00DD5813" w:rsidRDefault="000B4A30" w:rsidP="000B4A30">
      <w:pPr>
        <w:tabs>
          <w:tab w:val="left" w:pos="567"/>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-Table2-</w:t>
      </w:r>
    </w:p>
    <w:p w14:paraId="19037ABC" w14:textId="5657004A" w:rsidR="00F676AB" w:rsidRPr="00DD5813" w:rsidRDefault="00360B97" w:rsidP="00B93912">
      <w:pPr>
        <w:tabs>
          <w:tab w:val="left" w:pos="567"/>
        </w:tabs>
        <w:spacing w:after="0" w:line="480" w:lineRule="auto"/>
        <w:ind w:firstLine="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Finally, we</w:t>
      </w:r>
      <w:r w:rsidR="00FC23B7" w:rsidRPr="00DD5813">
        <w:rPr>
          <w:rFonts w:ascii="Times New Roman" w:eastAsia="Times New Roman" w:hAnsi="Times New Roman" w:cs="Times New Roman"/>
          <w:sz w:val="24"/>
          <w:szCs w:val="24"/>
        </w:rPr>
        <w:t xml:space="preserve"> wanted to test which factor of Spirituality was the most important predictor by including three subcomponents of Spirituality (Self-Discovery, Relatedness, Eco-Awareness) in the same regression models we ran previously (while leaving out Spirituality). In predicting the Belief in specific CTs, only Eco-Awareness emerged as a significant predictor (</w:t>
      </w:r>
      <w:r w:rsidR="00FC23B7" w:rsidRPr="00DD5813">
        <w:rPr>
          <w:rFonts w:ascii="Times New Roman" w:eastAsia="Times New Roman" w:hAnsi="Times New Roman" w:cs="Times New Roman"/>
          <w:i/>
          <w:sz w:val="24"/>
          <w:szCs w:val="24"/>
        </w:rPr>
        <w:t>β</w:t>
      </w:r>
      <w:r w:rsidR="00FC23B7" w:rsidRPr="00DD5813">
        <w:rPr>
          <w:rFonts w:ascii="Times New Roman" w:eastAsia="Times New Roman" w:hAnsi="Times New Roman" w:cs="Times New Roman"/>
          <w:sz w:val="24"/>
          <w:szCs w:val="24"/>
        </w:rPr>
        <w:t xml:space="preserve"> = .33, </w:t>
      </w:r>
      <w:r w:rsidR="00FC23B7" w:rsidRPr="00DD5813">
        <w:rPr>
          <w:rFonts w:ascii="Times New Roman" w:eastAsia="Times New Roman" w:hAnsi="Times New Roman" w:cs="Times New Roman"/>
          <w:i/>
          <w:sz w:val="24"/>
          <w:szCs w:val="24"/>
        </w:rPr>
        <w:t>t</w:t>
      </w:r>
      <w:r w:rsidR="00FC23B7" w:rsidRPr="00DD5813">
        <w:rPr>
          <w:rFonts w:ascii="Times New Roman" w:eastAsia="Times New Roman" w:hAnsi="Times New Roman" w:cs="Times New Roman"/>
          <w:sz w:val="24"/>
          <w:szCs w:val="24"/>
        </w:rPr>
        <w:t xml:space="preserve"> = 6.01, </w:t>
      </w:r>
      <w:r w:rsidR="00FC23B7" w:rsidRPr="00DD5813">
        <w:rPr>
          <w:rFonts w:ascii="Times New Roman" w:eastAsia="Times New Roman" w:hAnsi="Times New Roman" w:cs="Times New Roman"/>
          <w:i/>
          <w:sz w:val="24"/>
          <w:szCs w:val="24"/>
        </w:rPr>
        <w:t>p</w:t>
      </w:r>
      <w:r w:rsidR="00FC23B7" w:rsidRPr="00DD5813">
        <w:rPr>
          <w:rFonts w:ascii="Times New Roman" w:eastAsia="Times New Roman" w:hAnsi="Times New Roman" w:cs="Times New Roman"/>
          <w:sz w:val="24"/>
          <w:szCs w:val="24"/>
        </w:rPr>
        <w:t xml:space="preserve"> &lt; .001), but not Self-Discovery nor Relatedness (</w:t>
      </w:r>
      <w:r w:rsidR="00FC23B7" w:rsidRPr="00DD5813">
        <w:rPr>
          <w:rFonts w:ascii="Times New Roman" w:eastAsia="Times New Roman" w:hAnsi="Times New Roman" w:cs="Times New Roman"/>
          <w:i/>
          <w:sz w:val="24"/>
          <w:szCs w:val="24"/>
        </w:rPr>
        <w:t>βs</w:t>
      </w:r>
      <w:r w:rsidR="00FC23B7" w:rsidRPr="00DD5813">
        <w:rPr>
          <w:rFonts w:ascii="Times New Roman" w:eastAsia="Times New Roman" w:hAnsi="Times New Roman" w:cs="Times New Roman"/>
          <w:sz w:val="24"/>
          <w:szCs w:val="24"/>
        </w:rPr>
        <w:t xml:space="preserve"> &lt; .0</w:t>
      </w:r>
      <w:r w:rsidR="0001280B" w:rsidRPr="00DD5813">
        <w:rPr>
          <w:rFonts w:ascii="Times New Roman" w:eastAsia="Times New Roman" w:hAnsi="Times New Roman" w:cs="Times New Roman"/>
          <w:sz w:val="24"/>
          <w:szCs w:val="24"/>
        </w:rPr>
        <w:t>4</w:t>
      </w:r>
      <w:r w:rsidR="00FC23B7" w:rsidRPr="00DD5813">
        <w:rPr>
          <w:rFonts w:ascii="Times New Roman" w:eastAsia="Times New Roman" w:hAnsi="Times New Roman" w:cs="Times New Roman"/>
          <w:sz w:val="24"/>
          <w:szCs w:val="24"/>
        </w:rPr>
        <w:t xml:space="preserve">, </w:t>
      </w:r>
      <w:proofErr w:type="spellStart"/>
      <w:r w:rsidR="00FC23B7" w:rsidRPr="00DD5813">
        <w:rPr>
          <w:rFonts w:ascii="Times New Roman" w:eastAsia="Times New Roman" w:hAnsi="Times New Roman" w:cs="Times New Roman"/>
          <w:i/>
          <w:sz w:val="24"/>
          <w:szCs w:val="24"/>
        </w:rPr>
        <w:t>ps</w:t>
      </w:r>
      <w:proofErr w:type="spellEnd"/>
      <w:r w:rsidR="00FC23B7" w:rsidRPr="00DD5813">
        <w:rPr>
          <w:rFonts w:ascii="Times New Roman" w:eastAsia="Times New Roman" w:hAnsi="Times New Roman" w:cs="Times New Roman"/>
          <w:sz w:val="24"/>
          <w:szCs w:val="24"/>
        </w:rPr>
        <w:t xml:space="preserve"> &gt; .58). The same pattern emerged for predicting Belief in </w:t>
      </w:r>
      <w:r w:rsidR="00B74F9B" w:rsidRPr="00DD5813">
        <w:rPr>
          <w:rFonts w:ascii="Times New Roman" w:eastAsia="Times New Roman" w:hAnsi="Times New Roman" w:cs="Times New Roman"/>
          <w:sz w:val="24"/>
          <w:szCs w:val="24"/>
        </w:rPr>
        <w:t xml:space="preserve">COVID-19 </w:t>
      </w:r>
      <w:r w:rsidR="00FC23B7" w:rsidRPr="00DD5813">
        <w:rPr>
          <w:rFonts w:ascii="Times New Roman" w:eastAsia="Times New Roman" w:hAnsi="Times New Roman" w:cs="Times New Roman"/>
          <w:sz w:val="24"/>
          <w:szCs w:val="24"/>
        </w:rPr>
        <w:t>CTs (</w:t>
      </w:r>
      <w:r w:rsidR="00FC23B7" w:rsidRPr="00DD5813">
        <w:rPr>
          <w:rFonts w:ascii="Times New Roman" w:eastAsia="Times New Roman" w:hAnsi="Times New Roman" w:cs="Times New Roman"/>
          <w:i/>
          <w:sz w:val="24"/>
          <w:szCs w:val="24"/>
        </w:rPr>
        <w:t>β</w:t>
      </w:r>
      <w:r w:rsidR="00FC23B7" w:rsidRPr="00DD5813">
        <w:rPr>
          <w:rFonts w:ascii="Times New Roman" w:eastAsia="Times New Roman" w:hAnsi="Times New Roman" w:cs="Times New Roman"/>
          <w:sz w:val="24"/>
          <w:szCs w:val="24"/>
        </w:rPr>
        <w:t xml:space="preserve"> = .36, </w:t>
      </w:r>
      <w:r w:rsidR="00FC23B7" w:rsidRPr="00DD5813">
        <w:rPr>
          <w:rFonts w:ascii="Times New Roman" w:eastAsia="Times New Roman" w:hAnsi="Times New Roman" w:cs="Times New Roman"/>
          <w:i/>
          <w:sz w:val="24"/>
          <w:szCs w:val="24"/>
        </w:rPr>
        <w:t>t</w:t>
      </w:r>
      <w:r w:rsidR="00FC23B7" w:rsidRPr="00DD5813">
        <w:rPr>
          <w:rFonts w:ascii="Times New Roman" w:eastAsia="Times New Roman" w:hAnsi="Times New Roman" w:cs="Times New Roman"/>
          <w:sz w:val="24"/>
          <w:szCs w:val="24"/>
        </w:rPr>
        <w:t xml:space="preserve"> = 6.1</w:t>
      </w:r>
      <w:r w:rsidR="0001280B" w:rsidRPr="00DD5813">
        <w:rPr>
          <w:rFonts w:ascii="Times New Roman" w:eastAsia="Times New Roman" w:hAnsi="Times New Roman" w:cs="Times New Roman"/>
          <w:sz w:val="24"/>
          <w:szCs w:val="24"/>
        </w:rPr>
        <w:t>6</w:t>
      </w:r>
      <w:r w:rsidR="00FC23B7" w:rsidRPr="00DD5813">
        <w:rPr>
          <w:rFonts w:ascii="Times New Roman" w:eastAsia="Times New Roman" w:hAnsi="Times New Roman" w:cs="Times New Roman"/>
          <w:sz w:val="24"/>
          <w:szCs w:val="24"/>
        </w:rPr>
        <w:t xml:space="preserve">, </w:t>
      </w:r>
      <w:r w:rsidR="00FC23B7" w:rsidRPr="00DD5813">
        <w:rPr>
          <w:rFonts w:ascii="Times New Roman" w:eastAsia="Times New Roman" w:hAnsi="Times New Roman" w:cs="Times New Roman"/>
          <w:i/>
          <w:sz w:val="24"/>
          <w:szCs w:val="24"/>
        </w:rPr>
        <w:t>p</w:t>
      </w:r>
      <w:r w:rsidR="00FC23B7" w:rsidRPr="00DD5813">
        <w:rPr>
          <w:rFonts w:ascii="Times New Roman" w:eastAsia="Times New Roman" w:hAnsi="Times New Roman" w:cs="Times New Roman"/>
          <w:sz w:val="24"/>
          <w:szCs w:val="24"/>
        </w:rPr>
        <w:t xml:space="preserve"> &lt; .001) and Conspiracy Mentality (</w:t>
      </w:r>
      <w:r w:rsidR="00FC23B7" w:rsidRPr="00DD5813">
        <w:rPr>
          <w:rFonts w:ascii="Times New Roman" w:eastAsia="Times New Roman" w:hAnsi="Times New Roman" w:cs="Times New Roman"/>
          <w:i/>
          <w:sz w:val="24"/>
          <w:szCs w:val="24"/>
        </w:rPr>
        <w:t>β</w:t>
      </w:r>
      <w:r w:rsidR="00FC23B7" w:rsidRPr="00DD5813">
        <w:rPr>
          <w:rFonts w:ascii="Times New Roman" w:eastAsia="Times New Roman" w:hAnsi="Times New Roman" w:cs="Times New Roman"/>
          <w:sz w:val="24"/>
          <w:szCs w:val="24"/>
        </w:rPr>
        <w:t xml:space="preserve"> = .3</w:t>
      </w:r>
      <w:r w:rsidR="0001280B" w:rsidRPr="00DD5813">
        <w:rPr>
          <w:rFonts w:ascii="Times New Roman" w:eastAsia="Times New Roman" w:hAnsi="Times New Roman" w:cs="Times New Roman"/>
          <w:sz w:val="24"/>
          <w:szCs w:val="24"/>
        </w:rPr>
        <w:t>9</w:t>
      </w:r>
      <w:r w:rsidR="00FC23B7" w:rsidRPr="00DD5813">
        <w:rPr>
          <w:rFonts w:ascii="Times New Roman" w:eastAsia="Times New Roman" w:hAnsi="Times New Roman" w:cs="Times New Roman"/>
          <w:sz w:val="24"/>
          <w:szCs w:val="24"/>
        </w:rPr>
        <w:t xml:space="preserve">, </w:t>
      </w:r>
      <w:r w:rsidR="00FC23B7" w:rsidRPr="00DD5813">
        <w:rPr>
          <w:rFonts w:ascii="Times New Roman" w:eastAsia="Times New Roman" w:hAnsi="Times New Roman" w:cs="Times New Roman"/>
          <w:i/>
          <w:sz w:val="24"/>
          <w:szCs w:val="24"/>
        </w:rPr>
        <w:t>t</w:t>
      </w:r>
      <w:r w:rsidR="00FC23B7" w:rsidRPr="00DD5813">
        <w:rPr>
          <w:rFonts w:ascii="Times New Roman" w:eastAsia="Times New Roman" w:hAnsi="Times New Roman" w:cs="Times New Roman"/>
          <w:sz w:val="24"/>
          <w:szCs w:val="24"/>
        </w:rPr>
        <w:t xml:space="preserve"> = 6.9</w:t>
      </w:r>
      <w:r w:rsidR="0001280B" w:rsidRPr="00DD5813">
        <w:rPr>
          <w:rFonts w:ascii="Times New Roman" w:eastAsia="Times New Roman" w:hAnsi="Times New Roman" w:cs="Times New Roman"/>
          <w:sz w:val="24"/>
          <w:szCs w:val="24"/>
        </w:rPr>
        <w:t>9</w:t>
      </w:r>
      <w:r w:rsidR="00FC23B7" w:rsidRPr="00DD5813">
        <w:rPr>
          <w:rFonts w:ascii="Times New Roman" w:eastAsia="Times New Roman" w:hAnsi="Times New Roman" w:cs="Times New Roman"/>
          <w:sz w:val="24"/>
          <w:szCs w:val="24"/>
        </w:rPr>
        <w:t xml:space="preserve">, </w:t>
      </w:r>
      <w:r w:rsidR="00FC23B7" w:rsidRPr="00DD5813">
        <w:rPr>
          <w:rFonts w:ascii="Times New Roman" w:eastAsia="Times New Roman" w:hAnsi="Times New Roman" w:cs="Times New Roman"/>
          <w:i/>
          <w:sz w:val="24"/>
          <w:szCs w:val="24"/>
        </w:rPr>
        <w:t>p</w:t>
      </w:r>
      <w:r w:rsidR="00FC23B7" w:rsidRPr="00DD5813">
        <w:rPr>
          <w:rFonts w:ascii="Times New Roman" w:eastAsia="Times New Roman" w:hAnsi="Times New Roman" w:cs="Times New Roman"/>
          <w:sz w:val="24"/>
          <w:szCs w:val="24"/>
        </w:rPr>
        <w:t xml:space="preserve"> &lt; .001), with neither Self-Discover or Relatedness attaining significance (</w:t>
      </w:r>
      <w:r w:rsidR="00FC23B7" w:rsidRPr="00DD5813">
        <w:rPr>
          <w:rFonts w:ascii="Times New Roman" w:eastAsia="Times New Roman" w:hAnsi="Times New Roman" w:cs="Times New Roman"/>
          <w:i/>
          <w:sz w:val="24"/>
          <w:szCs w:val="24"/>
        </w:rPr>
        <w:t>βs</w:t>
      </w:r>
      <w:r w:rsidR="00FC23B7" w:rsidRPr="00DD5813">
        <w:rPr>
          <w:rFonts w:ascii="Times New Roman" w:eastAsia="Times New Roman" w:hAnsi="Times New Roman" w:cs="Times New Roman"/>
          <w:sz w:val="24"/>
          <w:szCs w:val="24"/>
        </w:rPr>
        <w:t xml:space="preserve"> &lt; .</w:t>
      </w:r>
      <w:r w:rsidR="0001280B" w:rsidRPr="00DD5813">
        <w:rPr>
          <w:rFonts w:ascii="Times New Roman" w:eastAsia="Times New Roman" w:hAnsi="Times New Roman" w:cs="Times New Roman"/>
          <w:sz w:val="24"/>
          <w:szCs w:val="24"/>
        </w:rPr>
        <w:t>10</w:t>
      </w:r>
      <w:r w:rsidR="00FC23B7" w:rsidRPr="00DD5813">
        <w:rPr>
          <w:rFonts w:ascii="Times New Roman" w:eastAsia="Times New Roman" w:hAnsi="Times New Roman" w:cs="Times New Roman"/>
          <w:sz w:val="24"/>
          <w:szCs w:val="24"/>
        </w:rPr>
        <w:t xml:space="preserve">, </w:t>
      </w:r>
      <w:proofErr w:type="spellStart"/>
      <w:r w:rsidR="00FC23B7" w:rsidRPr="00DD5813">
        <w:rPr>
          <w:rFonts w:ascii="Times New Roman" w:eastAsia="Times New Roman" w:hAnsi="Times New Roman" w:cs="Times New Roman"/>
          <w:i/>
          <w:sz w:val="24"/>
          <w:szCs w:val="24"/>
        </w:rPr>
        <w:t>ps</w:t>
      </w:r>
      <w:proofErr w:type="spellEnd"/>
      <w:r w:rsidR="00FC23B7" w:rsidRPr="00DD5813">
        <w:rPr>
          <w:rFonts w:ascii="Times New Roman" w:eastAsia="Times New Roman" w:hAnsi="Times New Roman" w:cs="Times New Roman"/>
          <w:sz w:val="24"/>
          <w:szCs w:val="24"/>
        </w:rPr>
        <w:t xml:space="preserve"> &gt; .12). This supports the notion from the intercorrelation table that the positive relationship between Spirituality and conspiracy beliefs is due to the Eco-Awareness component. Multicollinearity was not an issue in any of the regressions above, with all variance inflation factors below 1.74.</w:t>
      </w:r>
    </w:p>
    <w:p w14:paraId="358846AE" w14:textId="18422988" w:rsidR="00F676AB" w:rsidRPr="00DD5813" w:rsidRDefault="00CE0DB1">
      <w:pPr>
        <w:tabs>
          <w:tab w:val="left" w:pos="567"/>
        </w:tabs>
        <w:spacing w:after="0" w:line="480" w:lineRule="auto"/>
        <w:jc w:val="center"/>
        <w:rPr>
          <w:rFonts w:ascii="Times New Roman" w:eastAsia="Times New Roman" w:hAnsi="Times New Roman" w:cs="Times New Roman"/>
          <w:b/>
          <w:bCs/>
          <w:sz w:val="24"/>
          <w:szCs w:val="24"/>
        </w:rPr>
      </w:pPr>
      <w:r w:rsidRPr="00DD5813">
        <w:rPr>
          <w:rFonts w:ascii="Times New Roman" w:eastAsia="Times New Roman" w:hAnsi="Times New Roman" w:cs="Times New Roman"/>
          <w:b/>
          <w:bCs/>
          <w:sz w:val="24"/>
          <w:szCs w:val="24"/>
        </w:rPr>
        <w:t>Discussion</w:t>
      </w:r>
    </w:p>
    <w:p w14:paraId="3234820E" w14:textId="71A05710" w:rsidR="00822B6F" w:rsidRPr="00DD5813" w:rsidRDefault="00822B6F">
      <w:pPr>
        <w:tabs>
          <w:tab w:val="left" w:pos="567"/>
        </w:tabs>
        <w:spacing w:after="0" w:line="480" w:lineRule="auto"/>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ab/>
      </w:r>
      <w:r w:rsidRPr="00DD5813">
        <w:rPr>
          <w:rFonts w:ascii="Times New Roman" w:eastAsia="Times New Roman" w:hAnsi="Times New Roman" w:cs="Times New Roman"/>
          <w:sz w:val="24"/>
          <w:szCs w:val="24"/>
        </w:rPr>
        <w:tab/>
        <w:t xml:space="preserve">In the present study, we investigated how </w:t>
      </w:r>
      <w:proofErr w:type="gramStart"/>
      <w:r w:rsidR="00B74F9B" w:rsidRPr="00DD5813">
        <w:rPr>
          <w:rFonts w:ascii="Times New Roman" w:eastAsia="Times New Roman" w:hAnsi="Times New Roman" w:cs="Times New Roman"/>
          <w:sz w:val="24"/>
          <w:szCs w:val="24"/>
        </w:rPr>
        <w:t>a large number of</w:t>
      </w:r>
      <w:proofErr w:type="gramEnd"/>
      <w:r w:rsidRPr="00DD5813">
        <w:rPr>
          <w:rFonts w:ascii="Times New Roman" w:eastAsia="Times New Roman" w:hAnsi="Times New Roman" w:cs="Times New Roman"/>
          <w:sz w:val="24"/>
          <w:szCs w:val="24"/>
        </w:rPr>
        <w:t xml:space="preserve"> predictors related to psychological motives and thinking styles jointly </w:t>
      </w:r>
      <w:r w:rsidR="00B74F9B" w:rsidRPr="00DD5813">
        <w:rPr>
          <w:rFonts w:ascii="Times New Roman" w:eastAsia="Times New Roman" w:hAnsi="Times New Roman" w:cs="Times New Roman"/>
          <w:sz w:val="24"/>
          <w:szCs w:val="24"/>
        </w:rPr>
        <w:t>explain</w:t>
      </w:r>
      <w:r w:rsidRPr="00DD5813">
        <w:rPr>
          <w:rFonts w:ascii="Times New Roman" w:eastAsia="Times New Roman" w:hAnsi="Times New Roman" w:cs="Times New Roman"/>
          <w:sz w:val="24"/>
          <w:szCs w:val="24"/>
        </w:rPr>
        <w:t xml:space="preserve"> belief in specific conspiracy theories (both related and unrelated to COVID-19) and conspiratorial mentality. Although many predictors showed significant individual correlations, </w:t>
      </w:r>
      <w:r w:rsidR="00B74F9B" w:rsidRPr="00DD5813">
        <w:rPr>
          <w:rFonts w:ascii="Times New Roman" w:eastAsia="Times New Roman" w:hAnsi="Times New Roman" w:cs="Times New Roman"/>
          <w:sz w:val="24"/>
          <w:szCs w:val="24"/>
        </w:rPr>
        <w:t xml:space="preserve">together only </w:t>
      </w:r>
      <w:r w:rsidRPr="00DD5813">
        <w:rPr>
          <w:rFonts w:ascii="Times New Roman" w:eastAsia="Times New Roman" w:hAnsi="Times New Roman" w:cs="Times New Roman"/>
          <w:sz w:val="24"/>
          <w:szCs w:val="24"/>
        </w:rPr>
        <w:t>three variables consistently emerged as significant in explaining three conspiratorial measures: spirituality (driven by eco-</w:t>
      </w:r>
      <w:r w:rsidRPr="00DD5813">
        <w:rPr>
          <w:rFonts w:ascii="Times New Roman" w:eastAsia="Times New Roman" w:hAnsi="Times New Roman" w:cs="Times New Roman"/>
          <w:sz w:val="24"/>
          <w:szCs w:val="24"/>
        </w:rPr>
        <w:lastRenderedPageBreak/>
        <w:t>awareness factor), analytical thinking</w:t>
      </w:r>
      <w:r w:rsidR="00FA2D5D" w:rsidRPr="00DD5813">
        <w:rPr>
          <w:rFonts w:ascii="Times New Roman" w:eastAsia="Times New Roman" w:hAnsi="Times New Roman" w:cs="Times New Roman"/>
          <w:sz w:val="24"/>
          <w:szCs w:val="24"/>
        </w:rPr>
        <w:t>,</w:t>
      </w:r>
      <w:r w:rsidRPr="00DD5813">
        <w:rPr>
          <w:rFonts w:ascii="Times New Roman" w:eastAsia="Times New Roman" w:hAnsi="Times New Roman" w:cs="Times New Roman"/>
          <w:sz w:val="24"/>
          <w:szCs w:val="24"/>
        </w:rPr>
        <w:t xml:space="preserve"> and narcissism. Openness to unusual ideas</w:t>
      </w:r>
      <w:r w:rsidR="000B4A30">
        <w:rPr>
          <w:rFonts w:ascii="Times New Roman" w:eastAsia="Times New Roman" w:hAnsi="Times New Roman" w:cs="Times New Roman"/>
          <w:sz w:val="24"/>
          <w:szCs w:val="24"/>
        </w:rPr>
        <w:t xml:space="preserve"> </w:t>
      </w:r>
      <w:r w:rsidRPr="00DD5813">
        <w:rPr>
          <w:rFonts w:ascii="Times New Roman" w:eastAsia="Times New Roman" w:hAnsi="Times New Roman" w:cs="Times New Roman"/>
          <w:sz w:val="24"/>
          <w:szCs w:val="24"/>
        </w:rPr>
        <w:t xml:space="preserve">(unconventionality) was associated with higher belief </w:t>
      </w:r>
      <w:r w:rsidR="00005F6E" w:rsidRPr="00DD5813">
        <w:rPr>
          <w:rFonts w:ascii="Times New Roman" w:eastAsia="Times New Roman" w:hAnsi="Times New Roman" w:cs="Times New Roman"/>
          <w:sz w:val="24"/>
          <w:szCs w:val="24"/>
        </w:rPr>
        <w:t xml:space="preserve">in specific </w:t>
      </w:r>
      <w:r w:rsidR="00CE4543" w:rsidRPr="00DD5813">
        <w:rPr>
          <w:rFonts w:ascii="Times New Roman" w:eastAsia="Times New Roman" w:hAnsi="Times New Roman" w:cs="Times New Roman"/>
          <w:sz w:val="24"/>
          <w:szCs w:val="24"/>
        </w:rPr>
        <w:t>CTs</w:t>
      </w:r>
      <w:r w:rsidR="00005F6E" w:rsidRPr="00DD5813">
        <w:rPr>
          <w:rFonts w:ascii="Times New Roman" w:eastAsia="Times New Roman" w:hAnsi="Times New Roman" w:cs="Times New Roman"/>
          <w:sz w:val="24"/>
          <w:szCs w:val="24"/>
        </w:rPr>
        <w:t xml:space="preserve"> and conspiracy mentality, while openness to </w:t>
      </w:r>
      <w:r w:rsidRPr="00DD5813">
        <w:rPr>
          <w:rFonts w:ascii="Times New Roman" w:eastAsia="Times New Roman" w:hAnsi="Times New Roman" w:cs="Times New Roman"/>
          <w:sz w:val="24"/>
          <w:szCs w:val="24"/>
        </w:rPr>
        <w:t>information</w:t>
      </w:r>
      <w:r w:rsidR="00005F6E" w:rsidRPr="00DD5813">
        <w:rPr>
          <w:rFonts w:ascii="Times New Roman" w:eastAsia="Times New Roman" w:hAnsi="Times New Roman" w:cs="Times New Roman"/>
          <w:sz w:val="24"/>
          <w:szCs w:val="24"/>
        </w:rPr>
        <w:t xml:space="preserve"> and knowledge</w:t>
      </w:r>
      <w:r w:rsidRPr="00DD5813">
        <w:rPr>
          <w:rFonts w:ascii="Times New Roman" w:eastAsia="Times New Roman" w:hAnsi="Times New Roman" w:cs="Times New Roman"/>
          <w:sz w:val="24"/>
          <w:szCs w:val="24"/>
        </w:rPr>
        <w:t xml:space="preserve"> (inquisitiveness) </w:t>
      </w:r>
      <w:r w:rsidR="00005F6E" w:rsidRPr="00DD5813">
        <w:rPr>
          <w:rFonts w:ascii="Times New Roman" w:eastAsia="Times New Roman" w:hAnsi="Times New Roman" w:cs="Times New Roman"/>
          <w:sz w:val="24"/>
          <w:szCs w:val="24"/>
        </w:rPr>
        <w:t xml:space="preserve">negatively predicted these two conspiratorial measures. None of </w:t>
      </w:r>
      <w:r w:rsidR="00FA2D5D" w:rsidRPr="00DD5813">
        <w:rPr>
          <w:rFonts w:ascii="Times New Roman" w:eastAsia="Times New Roman" w:hAnsi="Times New Roman" w:cs="Times New Roman"/>
          <w:sz w:val="24"/>
          <w:szCs w:val="24"/>
        </w:rPr>
        <w:t xml:space="preserve">the </w:t>
      </w:r>
      <w:r w:rsidR="00005F6E" w:rsidRPr="00DD5813">
        <w:rPr>
          <w:rFonts w:ascii="Times New Roman" w:eastAsia="Times New Roman" w:hAnsi="Times New Roman" w:cs="Times New Roman"/>
          <w:sz w:val="24"/>
          <w:szCs w:val="24"/>
        </w:rPr>
        <w:t>openness measures predicted belief in COVID-19 CTs.</w:t>
      </w:r>
      <w:r w:rsidRPr="00DD5813">
        <w:rPr>
          <w:rFonts w:ascii="Times New Roman" w:eastAsia="Times New Roman" w:hAnsi="Times New Roman" w:cs="Times New Roman"/>
          <w:sz w:val="24"/>
          <w:szCs w:val="24"/>
        </w:rPr>
        <w:t xml:space="preserve"> </w:t>
      </w:r>
    </w:p>
    <w:p w14:paraId="1C2208D4" w14:textId="19A69D11" w:rsidR="00355EBA" w:rsidRPr="00DD5813" w:rsidRDefault="00355EBA" w:rsidP="00F52E22">
      <w:pPr>
        <w:tabs>
          <w:tab w:val="left" w:pos="567"/>
        </w:tabs>
        <w:spacing w:after="0" w:line="480" w:lineRule="auto"/>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ab/>
      </w:r>
      <w:r w:rsidRPr="00DD5813">
        <w:rPr>
          <w:rFonts w:ascii="Times New Roman" w:eastAsia="Times New Roman" w:hAnsi="Times New Roman" w:cs="Times New Roman"/>
          <w:sz w:val="24"/>
          <w:szCs w:val="24"/>
        </w:rPr>
        <w:tab/>
        <w:t xml:space="preserve">Given the high intercorrelations between measures of conspiratorial belief, our study demonstrates that conspiracy theories about COVID-19 do not differ in any special way </w:t>
      </w:r>
      <w:r w:rsidR="00B74F9B" w:rsidRPr="00DD5813">
        <w:rPr>
          <w:rFonts w:ascii="Times New Roman" w:eastAsia="Times New Roman" w:hAnsi="Times New Roman" w:cs="Times New Roman"/>
          <w:sz w:val="24"/>
          <w:szCs w:val="24"/>
        </w:rPr>
        <w:t>from</w:t>
      </w:r>
      <w:r w:rsidRPr="00DD5813">
        <w:rPr>
          <w:rFonts w:ascii="Times New Roman" w:eastAsia="Times New Roman" w:hAnsi="Times New Roman" w:cs="Times New Roman"/>
          <w:sz w:val="24"/>
          <w:szCs w:val="24"/>
        </w:rPr>
        <w:t xml:space="preserve"> other conspiracy theories, supporting the idea of </w:t>
      </w:r>
      <w:r w:rsidR="00FA2D5D" w:rsidRPr="00DD5813">
        <w:rPr>
          <w:rFonts w:ascii="Times New Roman" w:eastAsia="Times New Roman" w:hAnsi="Times New Roman" w:cs="Times New Roman"/>
          <w:sz w:val="24"/>
          <w:szCs w:val="24"/>
        </w:rPr>
        <w:t xml:space="preserve">a </w:t>
      </w:r>
      <w:r w:rsidRPr="00DD5813">
        <w:rPr>
          <w:rFonts w:ascii="Times New Roman" w:eastAsia="Times New Roman" w:hAnsi="Times New Roman" w:cs="Times New Roman"/>
          <w:sz w:val="24"/>
          <w:szCs w:val="24"/>
        </w:rPr>
        <w:t>monological belief system (</w:t>
      </w:r>
      <w:proofErr w:type="spellStart"/>
      <w:r w:rsidRPr="00DD5813">
        <w:rPr>
          <w:rFonts w:ascii="Times New Roman" w:eastAsia="Times New Roman" w:hAnsi="Times New Roman" w:cs="Times New Roman"/>
          <w:sz w:val="24"/>
          <w:szCs w:val="24"/>
        </w:rPr>
        <w:t>Goertzel</w:t>
      </w:r>
      <w:proofErr w:type="spellEnd"/>
      <w:r w:rsidRPr="00DD5813">
        <w:rPr>
          <w:rFonts w:ascii="Times New Roman" w:eastAsia="Times New Roman" w:hAnsi="Times New Roman" w:cs="Times New Roman"/>
          <w:sz w:val="24"/>
          <w:szCs w:val="24"/>
        </w:rPr>
        <w:t>, 1994; Miller, 2020; Swami et al., 2011)</w:t>
      </w:r>
      <w:r w:rsidR="00C96BEB" w:rsidRPr="00DD5813">
        <w:rPr>
          <w:rFonts w:ascii="Times New Roman" w:eastAsia="Times New Roman" w:hAnsi="Times New Roman" w:cs="Times New Roman"/>
          <w:sz w:val="24"/>
          <w:szCs w:val="24"/>
        </w:rPr>
        <w:t xml:space="preserve">. </w:t>
      </w:r>
      <w:r w:rsidR="00F52E22" w:rsidRPr="00DD5813">
        <w:rPr>
          <w:rFonts w:ascii="Times New Roman" w:eastAsia="Times New Roman" w:hAnsi="Times New Roman" w:cs="Times New Roman"/>
          <w:sz w:val="24"/>
          <w:szCs w:val="24"/>
        </w:rPr>
        <w:t xml:space="preserve">That is, our findings support the idea that it does not matter whether conspiracies are measured as a general conspiracy mentality or as </w:t>
      </w:r>
      <w:r w:rsidR="00AE0491" w:rsidRPr="00DD5813">
        <w:rPr>
          <w:rFonts w:ascii="Times New Roman" w:eastAsia="Times New Roman" w:hAnsi="Times New Roman" w:cs="Times New Roman"/>
          <w:sz w:val="24"/>
          <w:szCs w:val="24"/>
        </w:rPr>
        <w:t xml:space="preserve">different </w:t>
      </w:r>
      <w:r w:rsidR="00F52E22" w:rsidRPr="00DD5813">
        <w:rPr>
          <w:rFonts w:ascii="Times New Roman" w:eastAsia="Times New Roman" w:hAnsi="Times New Roman" w:cs="Times New Roman"/>
          <w:sz w:val="24"/>
          <w:szCs w:val="24"/>
        </w:rPr>
        <w:t>specific conspiracy beliefs because the</w:t>
      </w:r>
      <w:r w:rsidR="00AE5627" w:rsidRPr="00DD5813">
        <w:rPr>
          <w:rFonts w:ascii="Times New Roman" w:eastAsia="Times New Roman" w:hAnsi="Times New Roman" w:cs="Times New Roman"/>
          <w:sz w:val="24"/>
          <w:szCs w:val="24"/>
        </w:rPr>
        <w:t>se</w:t>
      </w:r>
      <w:r w:rsidR="00F52E22" w:rsidRPr="00DD5813">
        <w:rPr>
          <w:rFonts w:ascii="Times New Roman" w:eastAsia="Times New Roman" w:hAnsi="Times New Roman" w:cs="Times New Roman"/>
          <w:sz w:val="24"/>
          <w:szCs w:val="24"/>
        </w:rPr>
        <w:t xml:space="preserve"> might </w:t>
      </w:r>
      <w:r w:rsidR="00AE5627" w:rsidRPr="00DD5813">
        <w:rPr>
          <w:rFonts w:ascii="Times New Roman" w:eastAsia="Times New Roman" w:hAnsi="Times New Roman" w:cs="Times New Roman"/>
          <w:sz w:val="24"/>
          <w:szCs w:val="24"/>
        </w:rPr>
        <w:t>tap into</w:t>
      </w:r>
      <w:r w:rsidR="00F52E22" w:rsidRPr="00DD5813">
        <w:rPr>
          <w:rFonts w:ascii="Times New Roman" w:eastAsia="Times New Roman" w:hAnsi="Times New Roman" w:cs="Times New Roman"/>
          <w:sz w:val="24"/>
          <w:szCs w:val="24"/>
        </w:rPr>
        <w:t xml:space="preserve"> the same construct</w:t>
      </w:r>
      <w:r w:rsidR="00AE0491" w:rsidRPr="00DD5813">
        <w:rPr>
          <w:rFonts w:ascii="Times New Roman" w:eastAsia="Times New Roman" w:hAnsi="Times New Roman" w:cs="Times New Roman"/>
          <w:sz w:val="24"/>
          <w:szCs w:val="24"/>
        </w:rPr>
        <w:t>,</w:t>
      </w:r>
      <w:r w:rsidR="00F52E22" w:rsidRPr="00DD5813">
        <w:rPr>
          <w:rFonts w:ascii="Times New Roman" w:eastAsia="Times New Roman" w:hAnsi="Times New Roman" w:cs="Times New Roman"/>
          <w:sz w:val="24"/>
          <w:szCs w:val="24"/>
        </w:rPr>
        <w:t xml:space="preserve"> though on different levels of specificity </w:t>
      </w:r>
      <w:r w:rsidR="00973FD9" w:rsidRPr="00DD5813">
        <w:rPr>
          <w:rFonts w:ascii="Times New Roman" w:eastAsia="Times New Roman" w:hAnsi="Times New Roman" w:cs="Times New Roman"/>
          <w:sz w:val="24"/>
          <w:szCs w:val="24"/>
        </w:rPr>
        <w:t>(</w:t>
      </w:r>
      <w:r w:rsidR="00F52E22" w:rsidRPr="00DD5813">
        <w:rPr>
          <w:rFonts w:ascii="Times New Roman" w:eastAsia="Times New Roman" w:hAnsi="Times New Roman" w:cs="Times New Roman"/>
          <w:sz w:val="24"/>
          <w:szCs w:val="24"/>
        </w:rPr>
        <w:t xml:space="preserve">e.g., </w:t>
      </w:r>
      <w:proofErr w:type="spellStart"/>
      <w:r w:rsidR="00F52E22" w:rsidRPr="00DD5813">
        <w:rPr>
          <w:rFonts w:ascii="Times New Roman" w:eastAsia="Times New Roman" w:hAnsi="Times New Roman" w:cs="Times New Roman"/>
          <w:sz w:val="24"/>
          <w:szCs w:val="24"/>
        </w:rPr>
        <w:t>Bruder</w:t>
      </w:r>
      <w:proofErr w:type="spellEnd"/>
      <w:r w:rsidR="00F52E22" w:rsidRPr="00DD5813">
        <w:rPr>
          <w:rFonts w:ascii="Times New Roman" w:eastAsia="Times New Roman" w:hAnsi="Times New Roman" w:cs="Times New Roman"/>
          <w:sz w:val="24"/>
          <w:szCs w:val="24"/>
        </w:rPr>
        <w:t xml:space="preserve">, </w:t>
      </w:r>
      <w:proofErr w:type="spellStart"/>
      <w:r w:rsidR="00F52E22" w:rsidRPr="00DD5813">
        <w:rPr>
          <w:rFonts w:ascii="Times New Roman" w:eastAsia="Times New Roman" w:hAnsi="Times New Roman" w:cs="Times New Roman"/>
          <w:sz w:val="24"/>
          <w:szCs w:val="24"/>
        </w:rPr>
        <w:t>Haffke</w:t>
      </w:r>
      <w:proofErr w:type="spellEnd"/>
      <w:r w:rsidR="00F52E22" w:rsidRPr="00DD5813">
        <w:rPr>
          <w:rFonts w:ascii="Times New Roman" w:eastAsia="Times New Roman" w:hAnsi="Times New Roman" w:cs="Times New Roman"/>
          <w:sz w:val="24"/>
          <w:szCs w:val="24"/>
        </w:rPr>
        <w:t xml:space="preserve">, Neave, </w:t>
      </w:r>
      <w:proofErr w:type="spellStart"/>
      <w:r w:rsidR="00F52E22" w:rsidRPr="00DD5813">
        <w:rPr>
          <w:rFonts w:ascii="Times New Roman" w:eastAsia="Times New Roman" w:hAnsi="Times New Roman" w:cs="Times New Roman"/>
          <w:sz w:val="24"/>
          <w:szCs w:val="24"/>
        </w:rPr>
        <w:t>Nouripanah</w:t>
      </w:r>
      <w:proofErr w:type="spellEnd"/>
      <w:r w:rsidR="00F52E22" w:rsidRPr="00DD5813">
        <w:rPr>
          <w:rFonts w:ascii="Times New Roman" w:eastAsia="Times New Roman" w:hAnsi="Times New Roman" w:cs="Times New Roman"/>
          <w:sz w:val="24"/>
          <w:szCs w:val="24"/>
        </w:rPr>
        <w:t xml:space="preserve">, &amp; Imhoff, 2013; </w:t>
      </w:r>
      <w:proofErr w:type="spellStart"/>
      <w:r w:rsidR="00973FD9" w:rsidRPr="00DD5813">
        <w:rPr>
          <w:rFonts w:ascii="Times New Roman" w:eastAsia="Times New Roman" w:hAnsi="Times New Roman" w:cs="Times New Roman"/>
          <w:sz w:val="24"/>
          <w:szCs w:val="24"/>
        </w:rPr>
        <w:t>Stojanov</w:t>
      </w:r>
      <w:proofErr w:type="spellEnd"/>
      <w:r w:rsidR="00973FD9" w:rsidRPr="00DD5813">
        <w:rPr>
          <w:rFonts w:ascii="Times New Roman" w:eastAsia="Times New Roman" w:hAnsi="Times New Roman" w:cs="Times New Roman"/>
          <w:sz w:val="24"/>
          <w:szCs w:val="24"/>
        </w:rPr>
        <w:t xml:space="preserve"> &amp; </w:t>
      </w:r>
      <w:proofErr w:type="spellStart"/>
      <w:r w:rsidR="00973FD9" w:rsidRPr="00DD5813">
        <w:rPr>
          <w:rFonts w:ascii="Times New Roman" w:eastAsia="Times New Roman" w:hAnsi="Times New Roman" w:cs="Times New Roman"/>
          <w:sz w:val="24"/>
          <w:szCs w:val="24"/>
        </w:rPr>
        <w:t>Halberstadt</w:t>
      </w:r>
      <w:proofErr w:type="spellEnd"/>
      <w:r w:rsidR="00973FD9" w:rsidRPr="00DD5813">
        <w:rPr>
          <w:rFonts w:ascii="Times New Roman" w:eastAsia="Times New Roman" w:hAnsi="Times New Roman" w:cs="Times New Roman"/>
          <w:sz w:val="24"/>
          <w:szCs w:val="24"/>
        </w:rPr>
        <w:t>, 2019)</w:t>
      </w:r>
      <w:r w:rsidR="00F52E22" w:rsidRPr="00DD5813">
        <w:rPr>
          <w:rFonts w:ascii="Times New Roman" w:eastAsia="Times New Roman" w:hAnsi="Times New Roman" w:cs="Times New Roman"/>
          <w:sz w:val="24"/>
          <w:szCs w:val="24"/>
        </w:rPr>
        <w:t>. Therefore</w:t>
      </w:r>
      <w:r w:rsidR="00973FD9" w:rsidRPr="00DD5813">
        <w:rPr>
          <w:rFonts w:ascii="Times New Roman" w:eastAsia="Times New Roman" w:hAnsi="Times New Roman" w:cs="Times New Roman"/>
          <w:sz w:val="24"/>
          <w:szCs w:val="24"/>
        </w:rPr>
        <w:t>,</w:t>
      </w:r>
      <w:r w:rsidR="00F52E22" w:rsidRPr="00DD5813">
        <w:rPr>
          <w:rFonts w:ascii="Times New Roman" w:eastAsia="Times New Roman" w:hAnsi="Times New Roman" w:cs="Times New Roman"/>
          <w:sz w:val="24"/>
          <w:szCs w:val="24"/>
        </w:rPr>
        <w:t xml:space="preserve"> our study</w:t>
      </w:r>
      <w:r w:rsidR="00973FD9" w:rsidRPr="00DD5813">
        <w:rPr>
          <w:rFonts w:ascii="Times New Roman" w:eastAsia="Times New Roman" w:hAnsi="Times New Roman" w:cs="Times New Roman"/>
          <w:sz w:val="24"/>
          <w:szCs w:val="24"/>
        </w:rPr>
        <w:t xml:space="preserve"> inform</w:t>
      </w:r>
      <w:r w:rsidR="00F52E22" w:rsidRPr="00DD5813">
        <w:rPr>
          <w:rFonts w:ascii="Times New Roman" w:eastAsia="Times New Roman" w:hAnsi="Times New Roman" w:cs="Times New Roman"/>
          <w:sz w:val="24"/>
          <w:szCs w:val="24"/>
        </w:rPr>
        <w:t>s</w:t>
      </w:r>
      <w:r w:rsidR="00973FD9" w:rsidRPr="00DD5813">
        <w:rPr>
          <w:rFonts w:ascii="Times New Roman" w:eastAsia="Times New Roman" w:hAnsi="Times New Roman" w:cs="Times New Roman"/>
          <w:sz w:val="24"/>
          <w:szCs w:val="24"/>
        </w:rPr>
        <w:t xml:space="preserve"> the debate on whether </w:t>
      </w:r>
      <w:r w:rsidR="00AE5627" w:rsidRPr="00DD5813">
        <w:rPr>
          <w:rFonts w:ascii="Times New Roman" w:eastAsia="Times New Roman" w:hAnsi="Times New Roman" w:cs="Times New Roman"/>
          <w:sz w:val="24"/>
          <w:szCs w:val="24"/>
        </w:rPr>
        <w:t xml:space="preserve">the </w:t>
      </w:r>
      <w:r w:rsidR="00973FD9" w:rsidRPr="00DD5813">
        <w:rPr>
          <w:rFonts w:ascii="Times New Roman" w:eastAsia="Times New Roman" w:hAnsi="Times New Roman" w:cs="Times New Roman"/>
          <w:sz w:val="24"/>
          <w:szCs w:val="24"/>
        </w:rPr>
        <w:t xml:space="preserve">conspiratorial belief system is monological </w:t>
      </w:r>
      <w:r w:rsidR="00F52E22" w:rsidRPr="00DD5813">
        <w:rPr>
          <w:rFonts w:ascii="Times New Roman" w:eastAsia="Times New Roman" w:hAnsi="Times New Roman" w:cs="Times New Roman"/>
          <w:sz w:val="24"/>
          <w:szCs w:val="24"/>
        </w:rPr>
        <w:t xml:space="preserve">with separate conspiracies relying on each other </w:t>
      </w:r>
      <w:r w:rsidR="00973FD9" w:rsidRPr="00DD5813">
        <w:rPr>
          <w:rFonts w:ascii="Times New Roman" w:eastAsia="Times New Roman" w:hAnsi="Times New Roman" w:cs="Times New Roman"/>
          <w:sz w:val="24"/>
          <w:szCs w:val="24"/>
        </w:rPr>
        <w:t>(</w:t>
      </w:r>
      <w:r w:rsidR="00332D30" w:rsidRPr="00DD5813">
        <w:rPr>
          <w:rFonts w:ascii="Times New Roman" w:eastAsia="Times New Roman" w:hAnsi="Times New Roman" w:cs="Times New Roman"/>
          <w:sz w:val="24"/>
          <w:szCs w:val="24"/>
        </w:rPr>
        <w:t>Hagen, 2018</w:t>
      </w:r>
      <w:r w:rsidR="00973FD9" w:rsidRPr="00DD5813">
        <w:rPr>
          <w:rFonts w:ascii="Times New Roman" w:eastAsia="Times New Roman" w:hAnsi="Times New Roman" w:cs="Times New Roman"/>
          <w:sz w:val="24"/>
          <w:szCs w:val="24"/>
        </w:rPr>
        <w:t xml:space="preserve">). </w:t>
      </w:r>
      <w:r w:rsidR="00C96BEB" w:rsidRPr="00DD5813">
        <w:rPr>
          <w:rFonts w:ascii="Times New Roman" w:eastAsia="Times New Roman" w:hAnsi="Times New Roman" w:cs="Times New Roman"/>
          <w:sz w:val="24"/>
          <w:szCs w:val="24"/>
        </w:rPr>
        <w:t>Equally important, the same predictors account for different conspiratorial beliefs, supporting the idea that COVID-19 CTs do not have an exceptional status though the pandemic is taking place.</w:t>
      </w:r>
      <w:r w:rsidR="00973FD9" w:rsidRPr="00DD5813">
        <w:rPr>
          <w:rFonts w:ascii="Times New Roman" w:eastAsia="Times New Roman" w:hAnsi="Times New Roman" w:cs="Times New Roman"/>
          <w:sz w:val="24"/>
          <w:szCs w:val="24"/>
        </w:rPr>
        <w:t xml:space="preserve"> </w:t>
      </w:r>
      <w:r w:rsidR="00C96BEB" w:rsidRPr="00DD5813">
        <w:rPr>
          <w:rFonts w:ascii="Times New Roman" w:eastAsia="Times New Roman" w:hAnsi="Times New Roman" w:cs="Times New Roman"/>
          <w:sz w:val="24"/>
          <w:szCs w:val="24"/>
        </w:rPr>
        <w:t xml:space="preserve">However, it seems that </w:t>
      </w:r>
      <w:r w:rsidR="00ED63FA" w:rsidRPr="00DD5813">
        <w:rPr>
          <w:rFonts w:ascii="Times New Roman" w:eastAsia="Times New Roman" w:hAnsi="Times New Roman" w:cs="Times New Roman"/>
          <w:sz w:val="24"/>
          <w:szCs w:val="24"/>
        </w:rPr>
        <w:t xml:space="preserve">the </w:t>
      </w:r>
      <w:r w:rsidR="00C96BEB" w:rsidRPr="00DD5813">
        <w:rPr>
          <w:rFonts w:ascii="Times New Roman" w:eastAsia="Times New Roman" w:hAnsi="Times New Roman" w:cs="Times New Roman"/>
          <w:sz w:val="24"/>
          <w:szCs w:val="24"/>
        </w:rPr>
        <w:t xml:space="preserve">content of the </w:t>
      </w:r>
      <w:r w:rsidR="00CE4543" w:rsidRPr="00DD5813">
        <w:rPr>
          <w:rFonts w:ascii="Times New Roman" w:eastAsia="Times New Roman" w:hAnsi="Times New Roman" w:cs="Times New Roman"/>
          <w:sz w:val="24"/>
          <w:szCs w:val="24"/>
        </w:rPr>
        <w:t>CT</w:t>
      </w:r>
      <w:r w:rsidR="00C96BEB" w:rsidRPr="00DD5813">
        <w:rPr>
          <w:rFonts w:ascii="Times New Roman" w:eastAsia="Times New Roman" w:hAnsi="Times New Roman" w:cs="Times New Roman"/>
          <w:sz w:val="24"/>
          <w:szCs w:val="24"/>
        </w:rPr>
        <w:t xml:space="preserve"> matters</w:t>
      </w:r>
      <w:r w:rsidR="00ED63FA" w:rsidRPr="00DD5813">
        <w:rPr>
          <w:rFonts w:ascii="Times New Roman" w:eastAsia="Times New Roman" w:hAnsi="Times New Roman" w:cs="Times New Roman"/>
          <w:sz w:val="24"/>
          <w:szCs w:val="24"/>
        </w:rPr>
        <w:t xml:space="preserve"> (</w:t>
      </w:r>
      <w:proofErr w:type="spellStart"/>
      <w:r w:rsidR="00ED63FA" w:rsidRPr="00DD5813">
        <w:rPr>
          <w:rFonts w:ascii="Times New Roman" w:eastAsia="Times New Roman" w:hAnsi="Times New Roman" w:cs="Times New Roman"/>
          <w:sz w:val="24"/>
          <w:szCs w:val="24"/>
        </w:rPr>
        <w:t>Oleksy</w:t>
      </w:r>
      <w:proofErr w:type="spellEnd"/>
      <w:r w:rsidR="00ED63FA" w:rsidRPr="00DD5813">
        <w:rPr>
          <w:rFonts w:ascii="Times New Roman" w:eastAsia="Times New Roman" w:hAnsi="Times New Roman" w:cs="Times New Roman"/>
          <w:sz w:val="24"/>
          <w:szCs w:val="24"/>
        </w:rPr>
        <w:t xml:space="preserve"> et al., 2021)</w:t>
      </w:r>
      <w:r w:rsidR="00C96BEB" w:rsidRPr="00DD5813">
        <w:rPr>
          <w:rFonts w:ascii="Times New Roman" w:eastAsia="Times New Roman" w:hAnsi="Times New Roman" w:cs="Times New Roman"/>
          <w:sz w:val="24"/>
          <w:szCs w:val="24"/>
        </w:rPr>
        <w:t xml:space="preserve"> as we found </w:t>
      </w:r>
      <w:r w:rsidR="00FA2D5D" w:rsidRPr="00DD5813">
        <w:rPr>
          <w:rFonts w:ascii="Times New Roman" w:eastAsia="Times New Roman" w:hAnsi="Times New Roman" w:cs="Times New Roman"/>
          <w:sz w:val="24"/>
          <w:szCs w:val="24"/>
        </w:rPr>
        <w:t>a stronger</w:t>
      </w:r>
      <w:r w:rsidR="00C96BEB" w:rsidRPr="00DD5813">
        <w:rPr>
          <w:rFonts w:ascii="Times New Roman" w:eastAsia="Times New Roman" w:hAnsi="Times New Roman" w:cs="Times New Roman"/>
          <w:sz w:val="24"/>
          <w:szCs w:val="24"/>
        </w:rPr>
        <w:t xml:space="preserve"> association</w:t>
      </w:r>
      <w:r w:rsidR="00ED63FA" w:rsidRPr="00DD5813">
        <w:rPr>
          <w:rFonts w:ascii="Times New Roman" w:eastAsia="Times New Roman" w:hAnsi="Times New Roman" w:cs="Times New Roman"/>
          <w:sz w:val="24"/>
          <w:szCs w:val="24"/>
        </w:rPr>
        <w:t xml:space="preserve"> of predictors</w:t>
      </w:r>
      <w:r w:rsidR="00C96BEB" w:rsidRPr="00DD5813">
        <w:rPr>
          <w:rFonts w:ascii="Times New Roman" w:eastAsia="Times New Roman" w:hAnsi="Times New Roman" w:cs="Times New Roman"/>
          <w:sz w:val="24"/>
          <w:szCs w:val="24"/>
        </w:rPr>
        <w:t xml:space="preserve"> with the conspiracy</w:t>
      </w:r>
      <w:r w:rsidR="00B74F9B" w:rsidRPr="00DD5813">
        <w:rPr>
          <w:rFonts w:ascii="Times New Roman" w:eastAsia="Times New Roman" w:hAnsi="Times New Roman" w:cs="Times New Roman"/>
          <w:sz w:val="24"/>
          <w:szCs w:val="24"/>
        </w:rPr>
        <w:t xml:space="preserve"> theory</w:t>
      </w:r>
      <w:r w:rsidR="00C96BEB" w:rsidRPr="00DD5813">
        <w:rPr>
          <w:rFonts w:ascii="Times New Roman" w:eastAsia="Times New Roman" w:hAnsi="Times New Roman" w:cs="Times New Roman"/>
          <w:sz w:val="24"/>
          <w:szCs w:val="24"/>
        </w:rPr>
        <w:t xml:space="preserve"> regarding the virus origin than two </w:t>
      </w:r>
      <w:r w:rsidR="00B74F9B" w:rsidRPr="00DD5813">
        <w:rPr>
          <w:rFonts w:ascii="Times New Roman" w:eastAsia="Times New Roman" w:hAnsi="Times New Roman" w:cs="Times New Roman"/>
          <w:sz w:val="24"/>
          <w:szCs w:val="24"/>
        </w:rPr>
        <w:t xml:space="preserve">conspiracy theories </w:t>
      </w:r>
      <w:r w:rsidR="00C96BEB" w:rsidRPr="00DD5813">
        <w:rPr>
          <w:rFonts w:ascii="Times New Roman" w:eastAsia="Times New Roman" w:hAnsi="Times New Roman" w:cs="Times New Roman"/>
          <w:sz w:val="24"/>
          <w:szCs w:val="24"/>
        </w:rPr>
        <w:t xml:space="preserve">about </w:t>
      </w:r>
      <w:r w:rsidR="00CD6B40" w:rsidRPr="00DD5813">
        <w:rPr>
          <w:rFonts w:ascii="Times New Roman" w:eastAsia="Times New Roman" w:hAnsi="Times New Roman" w:cs="Times New Roman"/>
          <w:sz w:val="24"/>
          <w:szCs w:val="24"/>
        </w:rPr>
        <w:t xml:space="preserve">the </w:t>
      </w:r>
      <w:r w:rsidR="00C96BEB" w:rsidRPr="00DD5813">
        <w:rPr>
          <w:rFonts w:ascii="Times New Roman" w:eastAsia="Times New Roman" w:hAnsi="Times New Roman" w:cs="Times New Roman"/>
          <w:sz w:val="24"/>
          <w:szCs w:val="24"/>
        </w:rPr>
        <w:t>benefits of certain groups.</w:t>
      </w:r>
      <w:r w:rsidR="00ED63FA" w:rsidRPr="00DD5813">
        <w:rPr>
          <w:rFonts w:ascii="Times New Roman" w:eastAsia="Times New Roman" w:hAnsi="Times New Roman" w:cs="Times New Roman"/>
          <w:sz w:val="24"/>
          <w:szCs w:val="24"/>
        </w:rPr>
        <w:t xml:space="preserve"> We believe this is because the former resembles the traditional conspiracy theories more, in that it is a strong and clear statement about secret plot contradictory to official explanations, while the latter </w:t>
      </w:r>
      <w:r w:rsidR="00FA2D5D" w:rsidRPr="00DD5813">
        <w:rPr>
          <w:rFonts w:ascii="Times New Roman" w:eastAsia="Times New Roman" w:hAnsi="Times New Roman" w:cs="Times New Roman"/>
          <w:sz w:val="24"/>
          <w:szCs w:val="24"/>
        </w:rPr>
        <w:t xml:space="preserve">simply </w:t>
      </w:r>
      <w:r w:rsidR="00ED63FA" w:rsidRPr="00DD5813">
        <w:rPr>
          <w:rFonts w:ascii="Times New Roman" w:eastAsia="Times New Roman" w:hAnsi="Times New Roman" w:cs="Times New Roman"/>
          <w:sz w:val="24"/>
          <w:szCs w:val="24"/>
        </w:rPr>
        <w:t xml:space="preserve">refers to </w:t>
      </w:r>
      <w:r w:rsidR="00FA2D5D" w:rsidRPr="00DD5813">
        <w:rPr>
          <w:rFonts w:ascii="Times New Roman" w:eastAsia="Times New Roman" w:hAnsi="Times New Roman" w:cs="Times New Roman"/>
          <w:sz w:val="24"/>
          <w:szCs w:val="24"/>
        </w:rPr>
        <w:t>benefiting</w:t>
      </w:r>
      <w:r w:rsidR="00ED63FA" w:rsidRPr="00DD5813">
        <w:rPr>
          <w:rFonts w:ascii="Times New Roman" w:eastAsia="Times New Roman" w:hAnsi="Times New Roman" w:cs="Times New Roman"/>
          <w:sz w:val="24"/>
          <w:szCs w:val="24"/>
        </w:rPr>
        <w:t xml:space="preserve"> from the given situation, but without ascribing much power and control. </w:t>
      </w:r>
      <w:r w:rsidR="00B76C95" w:rsidRPr="00DD5813">
        <w:rPr>
          <w:rFonts w:ascii="Times New Roman" w:eastAsia="Times New Roman" w:hAnsi="Times New Roman" w:cs="Times New Roman"/>
          <w:sz w:val="24"/>
          <w:szCs w:val="24"/>
        </w:rPr>
        <w:t>Future research should investigate the importance of the content more.</w:t>
      </w:r>
    </w:p>
    <w:p w14:paraId="4D3441B3" w14:textId="601DC8DC" w:rsidR="00C96BEB" w:rsidRPr="00DD5813" w:rsidRDefault="00B76C95" w:rsidP="00CD18FE">
      <w:pPr>
        <w:tabs>
          <w:tab w:val="left" w:pos="567"/>
        </w:tabs>
        <w:spacing w:after="0" w:line="480" w:lineRule="auto"/>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lastRenderedPageBreak/>
        <w:tab/>
      </w:r>
      <w:r w:rsidRPr="00DD5813">
        <w:rPr>
          <w:rFonts w:ascii="Times New Roman" w:eastAsia="Times New Roman" w:hAnsi="Times New Roman" w:cs="Times New Roman"/>
          <w:sz w:val="24"/>
          <w:szCs w:val="24"/>
        </w:rPr>
        <w:tab/>
        <w:t xml:space="preserve">Our study corroborated the importance of spirituality, analytical thinking, and narcissism for conspiracy beliefs. </w:t>
      </w:r>
      <w:r w:rsidR="00893D67" w:rsidRPr="00DD5813">
        <w:rPr>
          <w:rFonts w:ascii="Times New Roman" w:eastAsia="Times New Roman" w:hAnsi="Times New Roman" w:cs="Times New Roman"/>
          <w:sz w:val="24"/>
          <w:szCs w:val="24"/>
        </w:rPr>
        <w:t>While the finding on analytical thinking is in line with previous research (e.g., Stanley et al., 2020; Swami</w:t>
      </w:r>
      <w:r w:rsidR="00CD18FE" w:rsidRPr="00DD5813">
        <w:rPr>
          <w:rFonts w:ascii="Times New Roman" w:eastAsia="Times New Roman" w:hAnsi="Times New Roman" w:cs="Times New Roman"/>
          <w:sz w:val="24"/>
          <w:szCs w:val="24"/>
        </w:rPr>
        <w:t xml:space="preserve"> et al.</w:t>
      </w:r>
      <w:r w:rsidR="00893D67" w:rsidRPr="00DD5813">
        <w:rPr>
          <w:rFonts w:ascii="Times New Roman" w:eastAsia="Times New Roman" w:hAnsi="Times New Roman" w:cs="Times New Roman"/>
          <w:sz w:val="24"/>
          <w:szCs w:val="24"/>
        </w:rPr>
        <w:t>, 2014)</w:t>
      </w:r>
      <w:r w:rsidR="006930BD" w:rsidRPr="00DD5813">
        <w:rPr>
          <w:rFonts w:ascii="Times New Roman" w:eastAsia="Times New Roman" w:hAnsi="Times New Roman" w:cs="Times New Roman"/>
          <w:sz w:val="24"/>
          <w:szCs w:val="24"/>
        </w:rPr>
        <w:t xml:space="preserve">, we showed it to be a protective factor even after important psychological motives are </w:t>
      </w:r>
      <w:proofErr w:type="gramStart"/>
      <w:r w:rsidR="006930BD" w:rsidRPr="00DD5813">
        <w:rPr>
          <w:rFonts w:ascii="Times New Roman" w:eastAsia="Times New Roman" w:hAnsi="Times New Roman" w:cs="Times New Roman"/>
          <w:sz w:val="24"/>
          <w:szCs w:val="24"/>
        </w:rPr>
        <w:t>taken into account</w:t>
      </w:r>
      <w:proofErr w:type="gramEnd"/>
      <w:r w:rsidR="006930BD" w:rsidRPr="00DD5813">
        <w:rPr>
          <w:rFonts w:ascii="Times New Roman" w:eastAsia="Times New Roman" w:hAnsi="Times New Roman" w:cs="Times New Roman"/>
          <w:sz w:val="24"/>
          <w:szCs w:val="24"/>
        </w:rPr>
        <w:t>. Therefore, future research should employ this elaborate and reflective reasoning in trying to reduce conspiratorial beliefs</w:t>
      </w:r>
      <w:r w:rsidR="00CE4543" w:rsidRPr="00DD5813">
        <w:rPr>
          <w:rFonts w:ascii="Times New Roman" w:eastAsia="Times New Roman" w:hAnsi="Times New Roman" w:cs="Times New Roman"/>
          <w:sz w:val="24"/>
          <w:szCs w:val="24"/>
        </w:rPr>
        <w:t>,</w:t>
      </w:r>
      <w:r w:rsidR="006930BD" w:rsidRPr="00DD5813">
        <w:rPr>
          <w:rFonts w:ascii="Times New Roman" w:eastAsia="Times New Roman" w:hAnsi="Times New Roman" w:cs="Times New Roman"/>
          <w:sz w:val="24"/>
          <w:szCs w:val="24"/>
        </w:rPr>
        <w:t xml:space="preserve"> as</w:t>
      </w:r>
      <w:r w:rsidR="0093644F" w:rsidRPr="00DD5813">
        <w:rPr>
          <w:rFonts w:ascii="Times New Roman" w:eastAsia="Times New Roman" w:hAnsi="Times New Roman" w:cs="Times New Roman"/>
          <w:sz w:val="24"/>
          <w:szCs w:val="24"/>
        </w:rPr>
        <w:t xml:space="preserve"> </w:t>
      </w:r>
      <w:proofErr w:type="spellStart"/>
      <w:r w:rsidR="006930BD" w:rsidRPr="00DD5813">
        <w:rPr>
          <w:rFonts w:ascii="Times New Roman" w:eastAsia="Times New Roman" w:hAnsi="Times New Roman" w:cs="Times New Roman"/>
          <w:sz w:val="24"/>
          <w:szCs w:val="24"/>
        </w:rPr>
        <w:t>Orosz</w:t>
      </w:r>
      <w:proofErr w:type="spellEnd"/>
      <w:r w:rsidR="006930BD" w:rsidRPr="00DD5813">
        <w:rPr>
          <w:rFonts w:ascii="Times New Roman" w:eastAsia="Times New Roman" w:hAnsi="Times New Roman" w:cs="Times New Roman"/>
          <w:sz w:val="24"/>
          <w:szCs w:val="24"/>
        </w:rPr>
        <w:t xml:space="preserve"> </w:t>
      </w:r>
      <w:r w:rsidR="00B74F9B" w:rsidRPr="00DD5813">
        <w:rPr>
          <w:rFonts w:ascii="Times New Roman" w:eastAsia="Times New Roman" w:hAnsi="Times New Roman" w:cs="Times New Roman"/>
          <w:sz w:val="24"/>
          <w:szCs w:val="24"/>
        </w:rPr>
        <w:t>and colleagues</w:t>
      </w:r>
      <w:r w:rsidR="006930BD" w:rsidRPr="00DD5813">
        <w:rPr>
          <w:rFonts w:ascii="Times New Roman" w:eastAsia="Times New Roman" w:hAnsi="Times New Roman" w:cs="Times New Roman"/>
          <w:sz w:val="24"/>
          <w:szCs w:val="24"/>
        </w:rPr>
        <w:t xml:space="preserve"> </w:t>
      </w:r>
      <w:r w:rsidR="00B74F9B" w:rsidRPr="00DD5813">
        <w:rPr>
          <w:rFonts w:ascii="Times New Roman" w:eastAsia="Times New Roman" w:hAnsi="Times New Roman" w:cs="Times New Roman"/>
          <w:sz w:val="24"/>
          <w:szCs w:val="24"/>
        </w:rPr>
        <w:t>(</w:t>
      </w:r>
      <w:r w:rsidR="006930BD" w:rsidRPr="00DD5813">
        <w:rPr>
          <w:rFonts w:ascii="Times New Roman" w:eastAsia="Times New Roman" w:hAnsi="Times New Roman" w:cs="Times New Roman"/>
          <w:sz w:val="24"/>
          <w:szCs w:val="24"/>
        </w:rPr>
        <w:t>2016)</w:t>
      </w:r>
      <w:r w:rsidR="00B74F9B" w:rsidRPr="00DD5813">
        <w:rPr>
          <w:rFonts w:ascii="Times New Roman" w:eastAsia="Times New Roman" w:hAnsi="Times New Roman" w:cs="Times New Roman"/>
          <w:sz w:val="24"/>
          <w:szCs w:val="24"/>
        </w:rPr>
        <w:t xml:space="preserve"> did</w:t>
      </w:r>
      <w:r w:rsidR="006930BD" w:rsidRPr="00DD5813">
        <w:rPr>
          <w:rFonts w:ascii="Times New Roman" w:eastAsia="Times New Roman" w:hAnsi="Times New Roman" w:cs="Times New Roman"/>
          <w:sz w:val="24"/>
          <w:szCs w:val="24"/>
        </w:rPr>
        <w:t>.</w:t>
      </w:r>
      <w:r w:rsidR="0093644F" w:rsidRPr="00DD5813">
        <w:rPr>
          <w:rFonts w:ascii="Times New Roman" w:eastAsia="Times New Roman" w:hAnsi="Times New Roman" w:cs="Times New Roman"/>
          <w:sz w:val="24"/>
          <w:szCs w:val="24"/>
        </w:rPr>
        <w:t xml:space="preserve"> Similarly, given that information-seeking (inquisitiveness facet of openness) was associated </w:t>
      </w:r>
      <w:r w:rsidR="003D3399" w:rsidRPr="00DD5813">
        <w:rPr>
          <w:rFonts w:ascii="Times New Roman" w:eastAsia="Times New Roman" w:hAnsi="Times New Roman" w:cs="Times New Roman"/>
          <w:sz w:val="24"/>
          <w:szCs w:val="24"/>
        </w:rPr>
        <w:t>with</w:t>
      </w:r>
      <w:r w:rsidR="0093644F" w:rsidRPr="00DD5813">
        <w:rPr>
          <w:rFonts w:ascii="Times New Roman" w:eastAsia="Times New Roman" w:hAnsi="Times New Roman" w:cs="Times New Roman"/>
          <w:sz w:val="24"/>
          <w:szCs w:val="24"/>
        </w:rPr>
        <w:t xml:space="preserve"> lower belief in specific </w:t>
      </w:r>
      <w:r w:rsidR="00CE4543" w:rsidRPr="00DD5813">
        <w:rPr>
          <w:rFonts w:ascii="Times New Roman" w:eastAsia="Times New Roman" w:hAnsi="Times New Roman" w:cs="Times New Roman"/>
          <w:sz w:val="24"/>
          <w:szCs w:val="24"/>
        </w:rPr>
        <w:t>CTs</w:t>
      </w:r>
      <w:r w:rsidR="0093644F" w:rsidRPr="00DD5813">
        <w:rPr>
          <w:rFonts w:ascii="Times New Roman" w:eastAsia="Times New Roman" w:hAnsi="Times New Roman" w:cs="Times New Roman"/>
          <w:sz w:val="24"/>
          <w:szCs w:val="24"/>
        </w:rPr>
        <w:t xml:space="preserve"> and conspiracy mentality, </w:t>
      </w:r>
      <w:proofErr w:type="gramStart"/>
      <w:r w:rsidR="0093644F" w:rsidRPr="00DD5813">
        <w:rPr>
          <w:rFonts w:ascii="Times New Roman" w:eastAsia="Times New Roman" w:hAnsi="Times New Roman" w:cs="Times New Roman"/>
          <w:sz w:val="24"/>
          <w:szCs w:val="24"/>
        </w:rPr>
        <w:t>it is clear that knowledge</w:t>
      </w:r>
      <w:proofErr w:type="gramEnd"/>
      <w:r w:rsidR="0093644F" w:rsidRPr="00DD5813">
        <w:rPr>
          <w:rFonts w:ascii="Times New Roman" w:eastAsia="Times New Roman" w:hAnsi="Times New Roman" w:cs="Times New Roman"/>
          <w:sz w:val="24"/>
          <w:szCs w:val="24"/>
        </w:rPr>
        <w:t xml:space="preserve"> and rationality could prove very beneficial in countering conspiracy beliefs. Interestingly, narcissism emerged as one of the most important predictors</w:t>
      </w:r>
      <w:r w:rsidR="004B3F48" w:rsidRPr="00DD5813">
        <w:rPr>
          <w:rFonts w:ascii="Times New Roman" w:eastAsia="Times New Roman" w:hAnsi="Times New Roman" w:cs="Times New Roman"/>
          <w:sz w:val="24"/>
          <w:szCs w:val="24"/>
        </w:rPr>
        <w:t xml:space="preserve"> of endorsing </w:t>
      </w:r>
      <w:r w:rsidR="00CE4543" w:rsidRPr="00DD5813">
        <w:rPr>
          <w:rFonts w:ascii="Times New Roman" w:eastAsia="Times New Roman" w:hAnsi="Times New Roman" w:cs="Times New Roman"/>
          <w:sz w:val="24"/>
          <w:szCs w:val="24"/>
        </w:rPr>
        <w:t>CTs</w:t>
      </w:r>
      <w:r w:rsidR="0093644F" w:rsidRPr="00DD5813">
        <w:rPr>
          <w:rFonts w:ascii="Times New Roman" w:eastAsia="Times New Roman" w:hAnsi="Times New Roman" w:cs="Times New Roman"/>
          <w:sz w:val="24"/>
          <w:szCs w:val="24"/>
        </w:rPr>
        <w:t xml:space="preserve">, while </w:t>
      </w:r>
      <w:r w:rsidR="003D3399" w:rsidRPr="00DD5813">
        <w:rPr>
          <w:rFonts w:ascii="Times New Roman" w:eastAsia="Times New Roman" w:hAnsi="Times New Roman" w:cs="Times New Roman"/>
          <w:sz w:val="24"/>
          <w:szCs w:val="24"/>
        </w:rPr>
        <w:t xml:space="preserve">the </w:t>
      </w:r>
      <w:r w:rsidR="0093644F" w:rsidRPr="00DD5813">
        <w:rPr>
          <w:rFonts w:ascii="Times New Roman" w:eastAsia="Times New Roman" w:hAnsi="Times New Roman" w:cs="Times New Roman"/>
          <w:sz w:val="24"/>
          <w:szCs w:val="24"/>
        </w:rPr>
        <w:t>need for uniqueness, though moderately correlated with narcissism (</w:t>
      </w:r>
      <w:r w:rsidR="0093644F" w:rsidRPr="00DD5813">
        <w:rPr>
          <w:rFonts w:ascii="Times New Roman" w:eastAsia="Times New Roman" w:hAnsi="Times New Roman" w:cs="Times New Roman"/>
          <w:i/>
          <w:iCs/>
          <w:sz w:val="24"/>
          <w:szCs w:val="24"/>
        </w:rPr>
        <w:t>r</w:t>
      </w:r>
      <w:r w:rsidR="0093644F" w:rsidRPr="00DD5813">
        <w:rPr>
          <w:rFonts w:ascii="Times New Roman" w:eastAsia="Times New Roman" w:hAnsi="Times New Roman" w:cs="Times New Roman"/>
          <w:sz w:val="24"/>
          <w:szCs w:val="24"/>
        </w:rPr>
        <w:t xml:space="preserve"> = .40)</w:t>
      </w:r>
      <w:r w:rsidR="00CE4543" w:rsidRPr="00DD5813">
        <w:rPr>
          <w:rFonts w:ascii="Times New Roman" w:eastAsia="Times New Roman" w:hAnsi="Times New Roman" w:cs="Times New Roman"/>
          <w:sz w:val="24"/>
          <w:szCs w:val="24"/>
        </w:rPr>
        <w:t>,</w:t>
      </w:r>
      <w:r w:rsidR="0093644F" w:rsidRPr="00DD5813">
        <w:rPr>
          <w:rFonts w:ascii="Times New Roman" w:eastAsia="Times New Roman" w:hAnsi="Times New Roman" w:cs="Times New Roman"/>
          <w:sz w:val="24"/>
          <w:szCs w:val="24"/>
        </w:rPr>
        <w:t xml:space="preserve"> did not</w:t>
      </w:r>
      <w:r w:rsidR="004B3F48" w:rsidRPr="00DD5813">
        <w:rPr>
          <w:rFonts w:ascii="Times New Roman" w:eastAsia="Times New Roman" w:hAnsi="Times New Roman" w:cs="Times New Roman"/>
          <w:sz w:val="24"/>
          <w:szCs w:val="24"/>
        </w:rPr>
        <w:t>. The absence of the relationship between conspiratorial beliefs and the need for uniqueness is not in line with</w:t>
      </w:r>
      <w:r w:rsidR="0093644F" w:rsidRPr="00DD5813">
        <w:rPr>
          <w:rFonts w:ascii="Times New Roman" w:eastAsia="Times New Roman" w:hAnsi="Times New Roman" w:cs="Times New Roman"/>
          <w:sz w:val="24"/>
          <w:szCs w:val="24"/>
        </w:rPr>
        <w:t xml:space="preserve"> previous </w:t>
      </w:r>
      <w:r w:rsidR="004B3F48" w:rsidRPr="00DD5813">
        <w:rPr>
          <w:rFonts w:ascii="Times New Roman" w:eastAsia="Times New Roman" w:hAnsi="Times New Roman" w:cs="Times New Roman"/>
          <w:sz w:val="24"/>
          <w:szCs w:val="24"/>
        </w:rPr>
        <w:t>research</w:t>
      </w:r>
      <w:r w:rsidR="0093644F" w:rsidRPr="00DD5813">
        <w:rPr>
          <w:rFonts w:ascii="Times New Roman" w:eastAsia="Times New Roman" w:hAnsi="Times New Roman" w:cs="Times New Roman"/>
          <w:sz w:val="24"/>
          <w:szCs w:val="24"/>
        </w:rPr>
        <w:t xml:space="preserve"> </w:t>
      </w:r>
      <w:r w:rsidR="004B3F48" w:rsidRPr="00DD5813">
        <w:rPr>
          <w:rFonts w:ascii="Times New Roman" w:eastAsia="Times New Roman" w:hAnsi="Times New Roman" w:cs="Times New Roman"/>
          <w:sz w:val="24"/>
          <w:szCs w:val="24"/>
        </w:rPr>
        <w:t>(</w:t>
      </w:r>
      <w:r w:rsidR="0093644F" w:rsidRPr="00DD5813">
        <w:rPr>
          <w:rFonts w:ascii="Times New Roman" w:eastAsia="Times New Roman" w:hAnsi="Times New Roman" w:cs="Times New Roman"/>
          <w:sz w:val="24"/>
          <w:szCs w:val="24"/>
        </w:rPr>
        <w:t xml:space="preserve">Imhoff &amp; </w:t>
      </w:r>
      <w:proofErr w:type="spellStart"/>
      <w:r w:rsidR="0093644F" w:rsidRPr="00DD5813">
        <w:rPr>
          <w:rFonts w:ascii="Times New Roman" w:eastAsia="Times New Roman" w:hAnsi="Times New Roman" w:cs="Times New Roman"/>
          <w:sz w:val="24"/>
          <w:szCs w:val="24"/>
        </w:rPr>
        <w:t>Lamberty</w:t>
      </w:r>
      <w:proofErr w:type="spellEnd"/>
      <w:r w:rsidR="0093644F" w:rsidRPr="00DD5813">
        <w:rPr>
          <w:rFonts w:ascii="Times New Roman" w:eastAsia="Times New Roman" w:hAnsi="Times New Roman" w:cs="Times New Roman"/>
          <w:sz w:val="24"/>
          <w:szCs w:val="24"/>
        </w:rPr>
        <w:t xml:space="preserve">, 2017; </w:t>
      </w:r>
      <w:proofErr w:type="spellStart"/>
      <w:r w:rsidR="0093644F" w:rsidRPr="00DD5813">
        <w:rPr>
          <w:rFonts w:ascii="Times New Roman" w:eastAsia="Times New Roman" w:hAnsi="Times New Roman" w:cs="Times New Roman"/>
          <w:sz w:val="24"/>
          <w:szCs w:val="24"/>
        </w:rPr>
        <w:t>Lantian</w:t>
      </w:r>
      <w:proofErr w:type="spellEnd"/>
      <w:r w:rsidR="0093644F" w:rsidRPr="00DD5813">
        <w:rPr>
          <w:rFonts w:ascii="Times New Roman" w:eastAsia="Times New Roman" w:hAnsi="Times New Roman" w:cs="Times New Roman"/>
          <w:sz w:val="24"/>
          <w:szCs w:val="24"/>
        </w:rPr>
        <w:t xml:space="preserve"> et al., 2017)</w:t>
      </w:r>
      <w:r w:rsidR="004B3F48" w:rsidRPr="00DD5813">
        <w:rPr>
          <w:rFonts w:ascii="Times New Roman" w:eastAsia="Times New Roman" w:hAnsi="Times New Roman" w:cs="Times New Roman"/>
          <w:sz w:val="24"/>
          <w:szCs w:val="24"/>
        </w:rPr>
        <w:t>, though it is noteworthy that such research corroborated relatively small correlations varying between .1 and .2.</w:t>
      </w:r>
      <w:r w:rsidR="005C11C8" w:rsidRPr="00DD5813">
        <w:rPr>
          <w:rFonts w:ascii="Times New Roman" w:eastAsia="Times New Roman" w:hAnsi="Times New Roman" w:cs="Times New Roman"/>
          <w:sz w:val="24"/>
          <w:szCs w:val="24"/>
        </w:rPr>
        <w:t xml:space="preserve"> This also suggests that the predictive </w:t>
      </w:r>
      <w:r w:rsidR="009E03EE" w:rsidRPr="00DD5813">
        <w:rPr>
          <w:rFonts w:ascii="Times New Roman" w:eastAsia="Times New Roman" w:hAnsi="Times New Roman" w:cs="Times New Roman"/>
          <w:sz w:val="24"/>
          <w:szCs w:val="24"/>
        </w:rPr>
        <w:t xml:space="preserve">power of narcissism is </w:t>
      </w:r>
      <w:r w:rsidR="00AE0491" w:rsidRPr="00DD5813">
        <w:rPr>
          <w:rFonts w:ascii="Times New Roman" w:eastAsia="Times New Roman" w:hAnsi="Times New Roman" w:cs="Times New Roman"/>
          <w:sz w:val="24"/>
          <w:szCs w:val="24"/>
        </w:rPr>
        <w:t>less</w:t>
      </w:r>
      <w:r w:rsidR="009E03EE" w:rsidRPr="00DD5813">
        <w:rPr>
          <w:rFonts w:ascii="Times New Roman" w:eastAsia="Times New Roman" w:hAnsi="Times New Roman" w:cs="Times New Roman"/>
          <w:sz w:val="24"/>
          <w:szCs w:val="24"/>
        </w:rPr>
        <w:t xml:space="preserve"> </w:t>
      </w:r>
      <w:r w:rsidR="00B91CC1" w:rsidRPr="00DD5813">
        <w:rPr>
          <w:rFonts w:ascii="Times New Roman" w:eastAsia="Times New Roman" w:hAnsi="Times New Roman" w:cs="Times New Roman"/>
          <w:sz w:val="24"/>
          <w:szCs w:val="24"/>
        </w:rPr>
        <w:t>because</w:t>
      </w:r>
      <w:r w:rsidR="009E03EE" w:rsidRPr="00DD5813">
        <w:rPr>
          <w:rFonts w:ascii="Times New Roman" w:eastAsia="Times New Roman" w:hAnsi="Times New Roman" w:cs="Times New Roman"/>
          <w:sz w:val="24"/>
          <w:szCs w:val="24"/>
        </w:rPr>
        <w:t xml:space="preserve"> </w:t>
      </w:r>
      <w:r w:rsidR="003D3399" w:rsidRPr="00DD5813">
        <w:rPr>
          <w:rFonts w:ascii="Times New Roman" w:eastAsia="Times New Roman" w:hAnsi="Times New Roman" w:cs="Times New Roman"/>
          <w:sz w:val="24"/>
          <w:szCs w:val="24"/>
        </w:rPr>
        <w:t xml:space="preserve">of </w:t>
      </w:r>
      <w:r w:rsidR="00CE4543" w:rsidRPr="00DD5813">
        <w:rPr>
          <w:rFonts w:ascii="Times New Roman" w:eastAsia="Times New Roman" w:hAnsi="Times New Roman" w:cs="Times New Roman"/>
          <w:sz w:val="24"/>
          <w:szCs w:val="24"/>
        </w:rPr>
        <w:t>one’s</w:t>
      </w:r>
      <w:r w:rsidR="009E03EE" w:rsidRPr="00DD5813">
        <w:rPr>
          <w:rFonts w:ascii="Times New Roman" w:eastAsia="Times New Roman" w:hAnsi="Times New Roman" w:cs="Times New Roman"/>
          <w:sz w:val="24"/>
          <w:szCs w:val="24"/>
        </w:rPr>
        <w:t xml:space="preserve"> feeling of being special, but rather other factors such as paranoid thought </w:t>
      </w:r>
      <w:r w:rsidR="00363E59" w:rsidRPr="00DD5813">
        <w:rPr>
          <w:rFonts w:ascii="Times New Roman" w:eastAsia="Times New Roman" w:hAnsi="Times New Roman" w:cs="Times New Roman"/>
          <w:sz w:val="24"/>
          <w:szCs w:val="24"/>
        </w:rPr>
        <w:t>(</w:t>
      </w:r>
      <w:proofErr w:type="spellStart"/>
      <w:r w:rsidR="00363E59" w:rsidRPr="00DD5813">
        <w:rPr>
          <w:rFonts w:ascii="Times New Roman" w:eastAsia="Times New Roman" w:hAnsi="Times New Roman" w:cs="Times New Roman"/>
          <w:sz w:val="24"/>
          <w:szCs w:val="24"/>
        </w:rPr>
        <w:t>Cichocka</w:t>
      </w:r>
      <w:proofErr w:type="spellEnd"/>
      <w:r w:rsidR="00363E59" w:rsidRPr="00DD5813">
        <w:rPr>
          <w:rFonts w:ascii="Times New Roman" w:eastAsia="Times New Roman" w:hAnsi="Times New Roman" w:cs="Times New Roman"/>
          <w:sz w:val="24"/>
          <w:szCs w:val="24"/>
        </w:rPr>
        <w:t xml:space="preserve">, </w:t>
      </w:r>
      <w:proofErr w:type="spellStart"/>
      <w:r w:rsidR="00363E59" w:rsidRPr="00DD5813">
        <w:rPr>
          <w:rFonts w:ascii="Times New Roman" w:eastAsia="Times New Roman" w:hAnsi="Times New Roman" w:cs="Times New Roman"/>
          <w:sz w:val="24"/>
          <w:szCs w:val="24"/>
        </w:rPr>
        <w:t>Marchlewska</w:t>
      </w:r>
      <w:proofErr w:type="spellEnd"/>
      <w:r w:rsidR="00363E59" w:rsidRPr="00DD5813">
        <w:rPr>
          <w:rFonts w:ascii="Times New Roman" w:eastAsia="Times New Roman" w:hAnsi="Times New Roman" w:cs="Times New Roman"/>
          <w:sz w:val="24"/>
          <w:szCs w:val="24"/>
        </w:rPr>
        <w:t>, &amp; de Zavala, 2016)</w:t>
      </w:r>
      <w:r w:rsidR="00B91CC1" w:rsidRPr="00DD5813">
        <w:rPr>
          <w:rFonts w:ascii="Times New Roman" w:eastAsia="Times New Roman" w:hAnsi="Times New Roman" w:cs="Times New Roman"/>
          <w:sz w:val="24"/>
          <w:szCs w:val="24"/>
        </w:rPr>
        <w:t xml:space="preserve"> or possibly because both narcissism and conspiracy theories include grandiosity, so </w:t>
      </w:r>
      <w:r w:rsidR="00CE4543" w:rsidRPr="00DD5813">
        <w:rPr>
          <w:rFonts w:ascii="Times New Roman" w:eastAsia="Times New Roman" w:hAnsi="Times New Roman" w:cs="Times New Roman"/>
          <w:sz w:val="24"/>
          <w:szCs w:val="24"/>
        </w:rPr>
        <w:t>narcissist’s</w:t>
      </w:r>
      <w:r w:rsidR="00B91CC1" w:rsidRPr="00DD5813">
        <w:rPr>
          <w:rFonts w:ascii="Times New Roman" w:eastAsia="Times New Roman" w:hAnsi="Times New Roman" w:cs="Times New Roman"/>
          <w:sz w:val="24"/>
          <w:szCs w:val="24"/>
        </w:rPr>
        <w:t xml:space="preserve"> belief</w:t>
      </w:r>
      <w:r w:rsidR="00B74F9B" w:rsidRPr="00DD5813">
        <w:rPr>
          <w:rFonts w:ascii="Times New Roman" w:eastAsia="Times New Roman" w:hAnsi="Times New Roman" w:cs="Times New Roman"/>
          <w:sz w:val="24"/>
          <w:szCs w:val="24"/>
        </w:rPr>
        <w:t>s</w:t>
      </w:r>
      <w:r w:rsidR="00B91CC1" w:rsidRPr="00DD5813">
        <w:rPr>
          <w:rFonts w:ascii="Times New Roman" w:eastAsia="Times New Roman" w:hAnsi="Times New Roman" w:cs="Times New Roman"/>
          <w:sz w:val="24"/>
          <w:szCs w:val="24"/>
        </w:rPr>
        <w:t xml:space="preserve"> about the world would be as grandiose as they are about herself. In any case, </w:t>
      </w:r>
      <w:r w:rsidR="00B74F9B" w:rsidRPr="00DD5813">
        <w:rPr>
          <w:rFonts w:ascii="Times New Roman" w:eastAsia="Times New Roman" w:hAnsi="Times New Roman" w:cs="Times New Roman"/>
          <w:sz w:val="24"/>
          <w:szCs w:val="24"/>
        </w:rPr>
        <w:t>while past</w:t>
      </w:r>
      <w:r w:rsidR="00B91CC1" w:rsidRPr="00DD5813">
        <w:rPr>
          <w:rFonts w:ascii="Times New Roman" w:eastAsia="Times New Roman" w:hAnsi="Times New Roman" w:cs="Times New Roman"/>
          <w:sz w:val="24"/>
          <w:szCs w:val="24"/>
        </w:rPr>
        <w:t xml:space="preserve"> research </w:t>
      </w:r>
      <w:r w:rsidR="00B74F9B" w:rsidRPr="00DD5813">
        <w:rPr>
          <w:rFonts w:ascii="Times New Roman" w:eastAsia="Times New Roman" w:hAnsi="Times New Roman" w:cs="Times New Roman"/>
          <w:sz w:val="24"/>
          <w:szCs w:val="24"/>
        </w:rPr>
        <w:t xml:space="preserve">focused more </w:t>
      </w:r>
      <w:r w:rsidR="00B91CC1" w:rsidRPr="00DD5813">
        <w:rPr>
          <w:rFonts w:ascii="Times New Roman" w:eastAsia="Times New Roman" w:hAnsi="Times New Roman" w:cs="Times New Roman"/>
          <w:sz w:val="24"/>
          <w:szCs w:val="24"/>
        </w:rPr>
        <w:t>on collective</w:t>
      </w:r>
      <w:r w:rsidR="003D3399" w:rsidRPr="00DD5813">
        <w:rPr>
          <w:rFonts w:ascii="Times New Roman" w:eastAsia="Times New Roman" w:hAnsi="Times New Roman" w:cs="Times New Roman"/>
          <w:sz w:val="24"/>
          <w:szCs w:val="24"/>
        </w:rPr>
        <w:t xml:space="preserve"> </w:t>
      </w:r>
      <w:r w:rsidR="00B74F9B" w:rsidRPr="00DD5813">
        <w:rPr>
          <w:rFonts w:ascii="Times New Roman" w:eastAsia="Times New Roman" w:hAnsi="Times New Roman" w:cs="Times New Roman"/>
          <w:sz w:val="24"/>
          <w:szCs w:val="24"/>
        </w:rPr>
        <w:t>narcissism</w:t>
      </w:r>
      <w:r w:rsidR="00B91CC1" w:rsidRPr="00DD5813">
        <w:rPr>
          <w:rFonts w:ascii="Times New Roman" w:eastAsia="Times New Roman" w:hAnsi="Times New Roman" w:cs="Times New Roman"/>
          <w:sz w:val="24"/>
          <w:szCs w:val="24"/>
        </w:rPr>
        <w:t xml:space="preserve"> (e.g., </w:t>
      </w:r>
      <w:proofErr w:type="spellStart"/>
      <w:r w:rsidR="00B91CC1" w:rsidRPr="00DD5813">
        <w:rPr>
          <w:rFonts w:ascii="Times New Roman" w:eastAsia="Times New Roman" w:hAnsi="Times New Roman" w:cs="Times New Roman"/>
          <w:sz w:val="24"/>
          <w:szCs w:val="24"/>
        </w:rPr>
        <w:t>Cichocka</w:t>
      </w:r>
      <w:proofErr w:type="spellEnd"/>
      <w:r w:rsidR="00B91CC1" w:rsidRPr="00DD5813">
        <w:rPr>
          <w:rFonts w:ascii="Times New Roman" w:eastAsia="Times New Roman" w:hAnsi="Times New Roman" w:cs="Times New Roman"/>
          <w:sz w:val="24"/>
          <w:szCs w:val="24"/>
        </w:rPr>
        <w:t>,</w:t>
      </w:r>
      <w:r w:rsidR="00B74F9B" w:rsidRPr="00DD5813">
        <w:rPr>
          <w:rFonts w:ascii="Times New Roman" w:eastAsia="Times New Roman" w:hAnsi="Times New Roman" w:cs="Times New Roman"/>
          <w:sz w:val="24"/>
          <w:szCs w:val="24"/>
        </w:rPr>
        <w:t xml:space="preserve"> </w:t>
      </w:r>
      <w:proofErr w:type="spellStart"/>
      <w:r w:rsidR="00B91CC1" w:rsidRPr="00DD5813">
        <w:rPr>
          <w:rFonts w:ascii="Times New Roman" w:eastAsia="Times New Roman" w:hAnsi="Times New Roman" w:cs="Times New Roman"/>
          <w:sz w:val="24"/>
          <w:szCs w:val="24"/>
        </w:rPr>
        <w:t>Marchlewska</w:t>
      </w:r>
      <w:proofErr w:type="spellEnd"/>
      <w:r w:rsidR="00B91CC1" w:rsidRPr="00DD5813">
        <w:rPr>
          <w:rFonts w:ascii="Times New Roman" w:eastAsia="Times New Roman" w:hAnsi="Times New Roman" w:cs="Times New Roman"/>
          <w:sz w:val="24"/>
          <w:szCs w:val="24"/>
        </w:rPr>
        <w:t xml:space="preserve">, de Zavala, &amp; </w:t>
      </w:r>
      <w:proofErr w:type="spellStart"/>
      <w:r w:rsidR="00B91CC1" w:rsidRPr="00DD5813">
        <w:rPr>
          <w:rFonts w:ascii="Times New Roman" w:eastAsia="Times New Roman" w:hAnsi="Times New Roman" w:cs="Times New Roman"/>
          <w:sz w:val="24"/>
          <w:szCs w:val="24"/>
        </w:rPr>
        <w:t>Olechowskiet</w:t>
      </w:r>
      <w:proofErr w:type="spellEnd"/>
      <w:r w:rsidR="00B91CC1" w:rsidRPr="00DD5813">
        <w:rPr>
          <w:rFonts w:ascii="Times New Roman" w:eastAsia="Times New Roman" w:hAnsi="Times New Roman" w:cs="Times New Roman"/>
          <w:sz w:val="24"/>
          <w:szCs w:val="24"/>
        </w:rPr>
        <w:t>, 2016</w:t>
      </w:r>
      <w:r w:rsidR="00363E59" w:rsidRPr="00DD5813">
        <w:rPr>
          <w:rFonts w:ascii="Times New Roman" w:eastAsia="Times New Roman" w:hAnsi="Times New Roman" w:cs="Times New Roman"/>
          <w:sz w:val="24"/>
          <w:szCs w:val="24"/>
        </w:rPr>
        <w:t xml:space="preserve">; </w:t>
      </w:r>
      <w:proofErr w:type="spellStart"/>
      <w:r w:rsidR="00363E59" w:rsidRPr="00DD5813">
        <w:rPr>
          <w:rFonts w:ascii="Times New Roman" w:eastAsia="Times New Roman" w:hAnsi="Times New Roman" w:cs="Times New Roman"/>
          <w:sz w:val="24"/>
          <w:szCs w:val="24"/>
        </w:rPr>
        <w:t>Marchlewska</w:t>
      </w:r>
      <w:proofErr w:type="spellEnd"/>
      <w:r w:rsidR="00363E59" w:rsidRPr="00DD5813">
        <w:rPr>
          <w:rFonts w:ascii="Times New Roman" w:eastAsia="Times New Roman" w:hAnsi="Times New Roman" w:cs="Times New Roman"/>
          <w:sz w:val="24"/>
          <w:szCs w:val="24"/>
        </w:rPr>
        <w:t>,</w:t>
      </w:r>
      <w:r w:rsidR="00CD18FE" w:rsidRPr="00DD5813">
        <w:rPr>
          <w:rFonts w:ascii="Times New Roman" w:eastAsia="Times New Roman" w:hAnsi="Times New Roman" w:cs="Times New Roman"/>
          <w:sz w:val="24"/>
          <w:szCs w:val="24"/>
        </w:rPr>
        <w:t xml:space="preserve"> </w:t>
      </w:r>
      <w:proofErr w:type="spellStart"/>
      <w:r w:rsidR="00CD18FE" w:rsidRPr="00DD5813">
        <w:rPr>
          <w:rFonts w:ascii="Times New Roman" w:eastAsia="Times New Roman" w:hAnsi="Times New Roman" w:cs="Times New Roman"/>
          <w:sz w:val="24"/>
          <w:szCs w:val="24"/>
        </w:rPr>
        <w:t>Cichocka</w:t>
      </w:r>
      <w:proofErr w:type="spellEnd"/>
      <w:r w:rsidR="00CD18FE" w:rsidRPr="00DD5813">
        <w:rPr>
          <w:rFonts w:ascii="Times New Roman" w:eastAsia="Times New Roman" w:hAnsi="Times New Roman" w:cs="Times New Roman"/>
          <w:sz w:val="24"/>
          <w:szCs w:val="24"/>
        </w:rPr>
        <w:t xml:space="preserve">, </w:t>
      </w:r>
      <w:proofErr w:type="spellStart"/>
      <w:r w:rsidR="00CD18FE" w:rsidRPr="00DD5813">
        <w:rPr>
          <w:rFonts w:ascii="Times New Roman" w:eastAsia="Times New Roman" w:hAnsi="Times New Roman" w:cs="Times New Roman"/>
          <w:sz w:val="24"/>
          <w:szCs w:val="24"/>
        </w:rPr>
        <w:t>Łozowski</w:t>
      </w:r>
      <w:proofErr w:type="spellEnd"/>
      <w:r w:rsidR="00CD18FE" w:rsidRPr="00DD5813">
        <w:rPr>
          <w:rFonts w:ascii="Times New Roman" w:eastAsia="Times New Roman" w:hAnsi="Times New Roman" w:cs="Times New Roman"/>
          <w:sz w:val="24"/>
          <w:szCs w:val="24"/>
        </w:rPr>
        <w:t xml:space="preserve">, </w:t>
      </w:r>
      <w:proofErr w:type="spellStart"/>
      <w:r w:rsidR="00CD18FE" w:rsidRPr="00DD5813">
        <w:rPr>
          <w:rFonts w:ascii="Times New Roman" w:eastAsia="Times New Roman" w:hAnsi="Times New Roman" w:cs="Times New Roman"/>
          <w:sz w:val="24"/>
          <w:szCs w:val="24"/>
        </w:rPr>
        <w:t>Górska</w:t>
      </w:r>
      <w:proofErr w:type="spellEnd"/>
      <w:r w:rsidR="00CD18FE" w:rsidRPr="00DD5813">
        <w:rPr>
          <w:rFonts w:ascii="Times New Roman" w:eastAsia="Times New Roman" w:hAnsi="Times New Roman" w:cs="Times New Roman"/>
          <w:sz w:val="24"/>
          <w:szCs w:val="24"/>
        </w:rPr>
        <w:t xml:space="preserve">, &amp; </w:t>
      </w:r>
      <w:proofErr w:type="spellStart"/>
      <w:r w:rsidR="00CD18FE" w:rsidRPr="00DD5813">
        <w:rPr>
          <w:rFonts w:ascii="Times New Roman" w:eastAsia="Times New Roman" w:hAnsi="Times New Roman" w:cs="Times New Roman"/>
          <w:sz w:val="24"/>
          <w:szCs w:val="24"/>
        </w:rPr>
        <w:t>Winiewski</w:t>
      </w:r>
      <w:proofErr w:type="spellEnd"/>
      <w:r w:rsidR="00576802" w:rsidRPr="00DD5813">
        <w:rPr>
          <w:rFonts w:ascii="Times New Roman" w:eastAsia="Times New Roman" w:hAnsi="Times New Roman" w:cs="Times New Roman"/>
          <w:sz w:val="24"/>
          <w:szCs w:val="24"/>
        </w:rPr>
        <w:t>,</w:t>
      </w:r>
      <w:r w:rsidR="00363E59" w:rsidRPr="00DD5813">
        <w:rPr>
          <w:rFonts w:ascii="Times New Roman" w:eastAsia="Times New Roman" w:hAnsi="Times New Roman" w:cs="Times New Roman"/>
          <w:sz w:val="24"/>
          <w:szCs w:val="24"/>
        </w:rPr>
        <w:t xml:space="preserve"> 2019</w:t>
      </w:r>
      <w:r w:rsidR="00B91CC1" w:rsidRPr="00DD5813">
        <w:rPr>
          <w:rFonts w:ascii="Times New Roman" w:eastAsia="Times New Roman" w:hAnsi="Times New Roman" w:cs="Times New Roman"/>
          <w:sz w:val="24"/>
          <w:szCs w:val="24"/>
        </w:rPr>
        <w:t>)</w:t>
      </w:r>
      <w:r w:rsidR="00B74F9B" w:rsidRPr="00DD5813">
        <w:rPr>
          <w:rFonts w:ascii="Times New Roman" w:eastAsia="Times New Roman" w:hAnsi="Times New Roman" w:cs="Times New Roman"/>
          <w:sz w:val="24"/>
          <w:szCs w:val="24"/>
        </w:rPr>
        <w:t>, future research would also benefit from investigating individual narcissism more</w:t>
      </w:r>
      <w:r w:rsidR="00363E59" w:rsidRPr="00DD5813">
        <w:rPr>
          <w:rFonts w:ascii="Times New Roman" w:eastAsia="Times New Roman" w:hAnsi="Times New Roman" w:cs="Times New Roman"/>
          <w:sz w:val="24"/>
          <w:szCs w:val="24"/>
        </w:rPr>
        <w:t>.</w:t>
      </w:r>
    </w:p>
    <w:p w14:paraId="7451E1CF" w14:textId="1C160670" w:rsidR="001373A9" w:rsidRPr="00DD5813" w:rsidRDefault="001373A9" w:rsidP="00893D67">
      <w:pPr>
        <w:tabs>
          <w:tab w:val="left" w:pos="567"/>
        </w:tabs>
        <w:spacing w:after="0" w:line="480" w:lineRule="auto"/>
        <w:rPr>
          <w:rFonts w:ascii="Times New Roman" w:eastAsia="Times New Roman" w:hAnsi="Times New Roman" w:cs="Times New Roman"/>
          <w:b/>
          <w:bCs/>
          <w:sz w:val="24"/>
          <w:szCs w:val="24"/>
        </w:rPr>
      </w:pPr>
      <w:r w:rsidRPr="00DD5813">
        <w:rPr>
          <w:rFonts w:ascii="Times New Roman" w:eastAsia="Times New Roman" w:hAnsi="Times New Roman" w:cs="Times New Roman"/>
          <w:b/>
          <w:bCs/>
          <w:sz w:val="24"/>
          <w:szCs w:val="24"/>
        </w:rPr>
        <w:t xml:space="preserve">The </w:t>
      </w:r>
      <w:r w:rsidR="00327F6B" w:rsidRPr="00DD5813">
        <w:rPr>
          <w:rFonts w:ascii="Times New Roman" w:eastAsia="Times New Roman" w:hAnsi="Times New Roman" w:cs="Times New Roman"/>
          <w:b/>
          <w:bCs/>
          <w:sz w:val="24"/>
          <w:szCs w:val="24"/>
        </w:rPr>
        <w:t>R</w:t>
      </w:r>
      <w:r w:rsidRPr="00DD5813">
        <w:rPr>
          <w:rFonts w:ascii="Times New Roman" w:eastAsia="Times New Roman" w:hAnsi="Times New Roman" w:cs="Times New Roman"/>
          <w:b/>
          <w:bCs/>
          <w:sz w:val="24"/>
          <w:szCs w:val="24"/>
        </w:rPr>
        <w:t>ole of Spirituality</w:t>
      </w:r>
      <w:r w:rsidR="00363E59" w:rsidRPr="00DD5813">
        <w:rPr>
          <w:rFonts w:ascii="Times New Roman" w:eastAsia="Times New Roman" w:hAnsi="Times New Roman" w:cs="Times New Roman"/>
          <w:b/>
          <w:bCs/>
          <w:sz w:val="24"/>
          <w:szCs w:val="24"/>
        </w:rPr>
        <w:tab/>
      </w:r>
      <w:r w:rsidR="00363E59" w:rsidRPr="00DD5813">
        <w:rPr>
          <w:rFonts w:ascii="Times New Roman" w:eastAsia="Times New Roman" w:hAnsi="Times New Roman" w:cs="Times New Roman"/>
          <w:b/>
          <w:bCs/>
          <w:sz w:val="24"/>
          <w:szCs w:val="24"/>
        </w:rPr>
        <w:tab/>
      </w:r>
    </w:p>
    <w:p w14:paraId="30B9B0A7" w14:textId="05288B6D" w:rsidR="0093644F" w:rsidRPr="00DD5813" w:rsidRDefault="001373A9" w:rsidP="00893D67">
      <w:pPr>
        <w:tabs>
          <w:tab w:val="left" w:pos="567"/>
        </w:tabs>
        <w:spacing w:after="0" w:line="480" w:lineRule="auto"/>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ab/>
      </w:r>
      <w:r w:rsidRPr="00DD5813">
        <w:rPr>
          <w:rFonts w:ascii="Times New Roman" w:eastAsia="Times New Roman" w:hAnsi="Times New Roman" w:cs="Times New Roman"/>
          <w:sz w:val="24"/>
          <w:szCs w:val="24"/>
        </w:rPr>
        <w:tab/>
        <w:t>M</w:t>
      </w:r>
      <w:r w:rsidR="00363E59" w:rsidRPr="00DD5813">
        <w:rPr>
          <w:rFonts w:ascii="Times New Roman" w:eastAsia="Times New Roman" w:hAnsi="Times New Roman" w:cs="Times New Roman"/>
          <w:sz w:val="24"/>
          <w:szCs w:val="24"/>
        </w:rPr>
        <w:t xml:space="preserve">ost surprisingly, </w:t>
      </w:r>
      <w:r w:rsidR="00B6592E" w:rsidRPr="00DD5813">
        <w:rPr>
          <w:rFonts w:ascii="Times New Roman" w:eastAsia="Times New Roman" w:hAnsi="Times New Roman" w:cs="Times New Roman"/>
          <w:sz w:val="24"/>
          <w:szCs w:val="24"/>
        </w:rPr>
        <w:t xml:space="preserve">spirituality, </w:t>
      </w:r>
      <w:r w:rsidR="00D42D8C" w:rsidRPr="00DD5813">
        <w:rPr>
          <w:rFonts w:ascii="Times New Roman" w:eastAsia="Times New Roman" w:hAnsi="Times New Roman" w:cs="Times New Roman"/>
          <w:sz w:val="24"/>
          <w:szCs w:val="24"/>
        </w:rPr>
        <w:t>particularly</w:t>
      </w:r>
      <w:r w:rsidR="00B6592E" w:rsidRPr="00DD5813">
        <w:rPr>
          <w:rFonts w:ascii="Times New Roman" w:eastAsia="Times New Roman" w:hAnsi="Times New Roman" w:cs="Times New Roman"/>
          <w:sz w:val="24"/>
          <w:szCs w:val="24"/>
        </w:rPr>
        <w:t xml:space="preserve"> its </w:t>
      </w:r>
      <w:r w:rsidR="00D42D8C" w:rsidRPr="00DD5813">
        <w:rPr>
          <w:rFonts w:ascii="Times New Roman" w:eastAsia="Times New Roman" w:hAnsi="Times New Roman" w:cs="Times New Roman"/>
          <w:sz w:val="24"/>
          <w:szCs w:val="24"/>
        </w:rPr>
        <w:t>eco-awareness factor</w:t>
      </w:r>
      <w:r w:rsidR="00CE4543" w:rsidRPr="00DD5813">
        <w:rPr>
          <w:rFonts w:ascii="Times New Roman" w:eastAsia="Times New Roman" w:hAnsi="Times New Roman" w:cs="Times New Roman"/>
          <w:sz w:val="24"/>
          <w:szCs w:val="24"/>
        </w:rPr>
        <w:t>,</w:t>
      </w:r>
      <w:r w:rsidR="00B6592E" w:rsidRPr="00DD5813">
        <w:rPr>
          <w:rFonts w:ascii="Times New Roman" w:eastAsia="Times New Roman" w:hAnsi="Times New Roman" w:cs="Times New Roman"/>
          <w:sz w:val="24"/>
          <w:szCs w:val="24"/>
        </w:rPr>
        <w:t xml:space="preserve"> emerged as the most significant predictor of higher conspiracy endorsement. On its face value, </w:t>
      </w:r>
      <w:r w:rsidR="003D3399" w:rsidRPr="00DD5813">
        <w:rPr>
          <w:rFonts w:ascii="Times New Roman" w:eastAsia="Times New Roman" w:hAnsi="Times New Roman" w:cs="Times New Roman"/>
          <w:sz w:val="24"/>
          <w:szCs w:val="24"/>
        </w:rPr>
        <w:t xml:space="preserve">the </w:t>
      </w:r>
      <w:r w:rsidR="00B6592E" w:rsidRPr="00DD5813">
        <w:rPr>
          <w:rFonts w:ascii="Times New Roman" w:eastAsia="Times New Roman" w:hAnsi="Times New Roman" w:cs="Times New Roman"/>
          <w:sz w:val="24"/>
          <w:szCs w:val="24"/>
        </w:rPr>
        <w:t xml:space="preserve">eco-awareness </w:t>
      </w:r>
      <w:r w:rsidR="00B6592E" w:rsidRPr="00DD5813">
        <w:rPr>
          <w:rFonts w:ascii="Times New Roman" w:eastAsia="Times New Roman" w:hAnsi="Times New Roman" w:cs="Times New Roman"/>
          <w:sz w:val="24"/>
          <w:szCs w:val="24"/>
        </w:rPr>
        <w:lastRenderedPageBreak/>
        <w:t xml:space="preserve">factor mostly resembles New Age </w:t>
      </w:r>
      <w:r w:rsidR="006F10C1" w:rsidRPr="00DD5813">
        <w:rPr>
          <w:rFonts w:ascii="Times New Roman" w:eastAsia="Times New Roman" w:hAnsi="Times New Roman" w:cs="Times New Roman"/>
          <w:sz w:val="24"/>
          <w:szCs w:val="24"/>
        </w:rPr>
        <w:t xml:space="preserve">spirituality </w:t>
      </w:r>
      <w:r w:rsidR="00B6592E" w:rsidRPr="00DD5813">
        <w:rPr>
          <w:rFonts w:ascii="Times New Roman" w:eastAsia="Times New Roman" w:hAnsi="Times New Roman" w:cs="Times New Roman"/>
          <w:sz w:val="24"/>
          <w:szCs w:val="24"/>
        </w:rPr>
        <w:t xml:space="preserve">since it includes beliefs such as connections between all things, </w:t>
      </w:r>
      <w:r w:rsidR="003D3399" w:rsidRPr="00DD5813">
        <w:rPr>
          <w:rFonts w:ascii="Times New Roman" w:eastAsia="Times New Roman" w:hAnsi="Times New Roman" w:cs="Times New Roman"/>
          <w:sz w:val="24"/>
          <w:szCs w:val="24"/>
        </w:rPr>
        <w:t xml:space="preserve">the </w:t>
      </w:r>
      <w:r w:rsidR="00B6592E" w:rsidRPr="00DD5813">
        <w:rPr>
          <w:rFonts w:ascii="Times New Roman" w:eastAsia="Times New Roman" w:hAnsi="Times New Roman" w:cs="Times New Roman"/>
          <w:sz w:val="24"/>
          <w:szCs w:val="24"/>
        </w:rPr>
        <w:t>existence of higher intelligence</w:t>
      </w:r>
      <w:r w:rsidR="003D3399" w:rsidRPr="00DD5813">
        <w:rPr>
          <w:rFonts w:ascii="Times New Roman" w:eastAsia="Times New Roman" w:hAnsi="Times New Roman" w:cs="Times New Roman"/>
          <w:sz w:val="24"/>
          <w:szCs w:val="24"/>
        </w:rPr>
        <w:t>,</w:t>
      </w:r>
      <w:r w:rsidR="00B6592E" w:rsidRPr="00DD5813">
        <w:rPr>
          <w:rFonts w:ascii="Times New Roman" w:eastAsia="Times New Roman" w:hAnsi="Times New Roman" w:cs="Times New Roman"/>
          <w:sz w:val="24"/>
          <w:szCs w:val="24"/>
        </w:rPr>
        <w:t xml:space="preserve"> and mediation. Therefore, the importance of such spirituality in predicting conspiracy beliefs is in line with findings on the </w:t>
      </w:r>
      <w:r w:rsidR="006F10C1" w:rsidRPr="00DD5813">
        <w:rPr>
          <w:rFonts w:ascii="Times New Roman" w:eastAsia="Times New Roman" w:hAnsi="Times New Roman" w:cs="Times New Roman"/>
          <w:sz w:val="24"/>
          <w:szCs w:val="24"/>
        </w:rPr>
        <w:t xml:space="preserve">positive </w:t>
      </w:r>
      <w:r w:rsidR="00B6592E" w:rsidRPr="00DD5813">
        <w:rPr>
          <w:rFonts w:ascii="Times New Roman" w:eastAsia="Times New Roman" w:hAnsi="Times New Roman" w:cs="Times New Roman"/>
          <w:sz w:val="24"/>
          <w:szCs w:val="24"/>
        </w:rPr>
        <w:t>relationship</w:t>
      </w:r>
      <w:r w:rsidR="006F10C1" w:rsidRPr="00DD5813">
        <w:rPr>
          <w:rFonts w:ascii="Times New Roman" w:eastAsia="Times New Roman" w:hAnsi="Times New Roman" w:cs="Times New Roman"/>
          <w:sz w:val="24"/>
          <w:szCs w:val="24"/>
        </w:rPr>
        <w:t xml:space="preserve"> with</w:t>
      </w:r>
      <w:r w:rsidR="00B6592E" w:rsidRPr="00DD5813">
        <w:rPr>
          <w:rFonts w:ascii="Times New Roman" w:eastAsia="Times New Roman" w:hAnsi="Times New Roman" w:cs="Times New Roman"/>
          <w:sz w:val="24"/>
          <w:szCs w:val="24"/>
        </w:rPr>
        <w:t xml:space="preserve"> Da Vinci conspiracy theory (</w:t>
      </w:r>
      <w:proofErr w:type="spellStart"/>
      <w:r w:rsidR="00B6592E" w:rsidRPr="00DD5813">
        <w:rPr>
          <w:rFonts w:ascii="Times New Roman" w:eastAsia="Times New Roman" w:hAnsi="Times New Roman" w:cs="Times New Roman"/>
          <w:sz w:val="24"/>
          <w:szCs w:val="24"/>
        </w:rPr>
        <w:t>Newheiser</w:t>
      </w:r>
      <w:proofErr w:type="spellEnd"/>
      <w:r w:rsidR="00B6592E" w:rsidRPr="00DD5813">
        <w:rPr>
          <w:rFonts w:ascii="Times New Roman" w:eastAsia="Times New Roman" w:hAnsi="Times New Roman" w:cs="Times New Roman"/>
          <w:sz w:val="24"/>
          <w:szCs w:val="24"/>
        </w:rPr>
        <w:t xml:space="preserve"> et al., 201</w:t>
      </w:r>
      <w:r w:rsidR="00872DB7" w:rsidRPr="00DD5813">
        <w:rPr>
          <w:rFonts w:ascii="Times New Roman" w:eastAsia="Times New Roman" w:hAnsi="Times New Roman" w:cs="Times New Roman"/>
          <w:sz w:val="24"/>
          <w:szCs w:val="24"/>
        </w:rPr>
        <w:t>1</w:t>
      </w:r>
      <w:r w:rsidR="00B6592E" w:rsidRPr="00DD5813">
        <w:rPr>
          <w:rFonts w:ascii="Times New Roman" w:eastAsia="Times New Roman" w:hAnsi="Times New Roman" w:cs="Times New Roman"/>
          <w:sz w:val="24"/>
          <w:szCs w:val="24"/>
        </w:rPr>
        <w:t>)</w:t>
      </w:r>
      <w:r w:rsidR="00CA30A7" w:rsidRPr="00DD5813">
        <w:rPr>
          <w:rFonts w:ascii="Times New Roman" w:eastAsia="Times New Roman" w:hAnsi="Times New Roman" w:cs="Times New Roman"/>
          <w:sz w:val="24"/>
          <w:szCs w:val="24"/>
        </w:rPr>
        <w:t xml:space="preserve">. This relationship is also in line with the view of </w:t>
      </w:r>
      <w:proofErr w:type="spellStart"/>
      <w:r w:rsidR="00CA30A7" w:rsidRPr="00DD5813">
        <w:rPr>
          <w:rFonts w:ascii="Times New Roman" w:eastAsia="Times New Roman" w:hAnsi="Times New Roman" w:cs="Times New Roman"/>
          <w:sz w:val="24"/>
          <w:szCs w:val="24"/>
        </w:rPr>
        <w:t>Conspirituality</w:t>
      </w:r>
      <w:proofErr w:type="spellEnd"/>
      <w:r w:rsidR="00CA30A7" w:rsidRPr="00DD5813">
        <w:rPr>
          <w:rFonts w:ascii="Times New Roman" w:eastAsia="Times New Roman" w:hAnsi="Times New Roman" w:cs="Times New Roman"/>
          <w:sz w:val="24"/>
          <w:szCs w:val="24"/>
        </w:rPr>
        <w:t>, i.e., that New Age spirituality and conspiratorial beliefs may converge to one worldview, conjoining the features of unusual (paranormal) beliefs, secret societies</w:t>
      </w:r>
      <w:r w:rsidR="003D3399" w:rsidRPr="00DD5813">
        <w:rPr>
          <w:rFonts w:ascii="Times New Roman" w:eastAsia="Times New Roman" w:hAnsi="Times New Roman" w:cs="Times New Roman"/>
          <w:sz w:val="24"/>
          <w:szCs w:val="24"/>
        </w:rPr>
        <w:t>,</w:t>
      </w:r>
      <w:r w:rsidR="00CA30A7" w:rsidRPr="00DD5813">
        <w:rPr>
          <w:rFonts w:ascii="Times New Roman" w:eastAsia="Times New Roman" w:hAnsi="Times New Roman" w:cs="Times New Roman"/>
          <w:sz w:val="24"/>
          <w:szCs w:val="24"/>
        </w:rPr>
        <w:t xml:space="preserve"> and knowledge, and interconnectedness in the world (</w:t>
      </w:r>
      <w:proofErr w:type="spellStart"/>
      <w:r w:rsidR="00CA30A7" w:rsidRPr="00DD5813">
        <w:rPr>
          <w:rFonts w:ascii="Times New Roman" w:eastAsia="Times New Roman" w:hAnsi="Times New Roman" w:cs="Times New Roman"/>
          <w:sz w:val="24"/>
          <w:szCs w:val="24"/>
        </w:rPr>
        <w:t>Asprem</w:t>
      </w:r>
      <w:proofErr w:type="spellEnd"/>
      <w:r w:rsidR="00CA30A7" w:rsidRPr="00DD5813">
        <w:rPr>
          <w:rFonts w:ascii="Times New Roman" w:eastAsia="Times New Roman" w:hAnsi="Times New Roman" w:cs="Times New Roman"/>
          <w:sz w:val="24"/>
          <w:szCs w:val="24"/>
        </w:rPr>
        <w:t xml:space="preserve"> &amp; </w:t>
      </w:r>
      <w:proofErr w:type="spellStart"/>
      <w:r w:rsidR="00CA30A7" w:rsidRPr="00DD5813">
        <w:rPr>
          <w:rFonts w:ascii="Times New Roman" w:eastAsia="Times New Roman" w:hAnsi="Times New Roman" w:cs="Times New Roman"/>
          <w:sz w:val="24"/>
          <w:szCs w:val="24"/>
        </w:rPr>
        <w:t>Dyrendal</w:t>
      </w:r>
      <w:proofErr w:type="spellEnd"/>
      <w:r w:rsidR="00CA30A7" w:rsidRPr="00DD5813">
        <w:rPr>
          <w:rFonts w:ascii="Times New Roman" w:eastAsia="Times New Roman" w:hAnsi="Times New Roman" w:cs="Times New Roman"/>
          <w:sz w:val="24"/>
          <w:szCs w:val="24"/>
        </w:rPr>
        <w:t xml:space="preserve">, 2018; </w:t>
      </w:r>
      <w:proofErr w:type="spellStart"/>
      <w:r w:rsidR="00CA30A7" w:rsidRPr="00DD5813">
        <w:rPr>
          <w:rFonts w:ascii="Times New Roman" w:eastAsia="Times New Roman" w:hAnsi="Times New Roman" w:cs="Times New Roman"/>
          <w:sz w:val="24"/>
          <w:szCs w:val="24"/>
        </w:rPr>
        <w:t>Barkun</w:t>
      </w:r>
      <w:proofErr w:type="spellEnd"/>
      <w:r w:rsidR="00CA30A7" w:rsidRPr="00DD5813">
        <w:rPr>
          <w:rFonts w:ascii="Times New Roman" w:eastAsia="Times New Roman" w:hAnsi="Times New Roman" w:cs="Times New Roman"/>
          <w:sz w:val="24"/>
          <w:szCs w:val="24"/>
        </w:rPr>
        <w:t xml:space="preserve">, 2003; Ward &amp; </w:t>
      </w:r>
      <w:proofErr w:type="spellStart"/>
      <w:r w:rsidR="00CA30A7" w:rsidRPr="00DD5813">
        <w:rPr>
          <w:rFonts w:ascii="Times New Roman" w:eastAsia="Times New Roman" w:hAnsi="Times New Roman" w:cs="Times New Roman"/>
          <w:sz w:val="24"/>
          <w:szCs w:val="24"/>
        </w:rPr>
        <w:t>Voas</w:t>
      </w:r>
      <w:proofErr w:type="spellEnd"/>
      <w:r w:rsidR="00CA30A7" w:rsidRPr="00DD5813">
        <w:rPr>
          <w:rFonts w:ascii="Times New Roman" w:eastAsia="Times New Roman" w:hAnsi="Times New Roman" w:cs="Times New Roman"/>
          <w:sz w:val="24"/>
          <w:szCs w:val="24"/>
        </w:rPr>
        <w:t>, 2011)</w:t>
      </w:r>
      <w:r w:rsidR="004D6312" w:rsidRPr="00DD5813">
        <w:rPr>
          <w:rFonts w:ascii="Times New Roman" w:eastAsia="Times New Roman" w:hAnsi="Times New Roman" w:cs="Times New Roman"/>
          <w:sz w:val="24"/>
          <w:szCs w:val="24"/>
        </w:rPr>
        <w:t>.</w:t>
      </w:r>
      <w:r w:rsidR="00F526AE" w:rsidRPr="00DD5813">
        <w:rPr>
          <w:rFonts w:ascii="Times New Roman" w:eastAsia="Times New Roman" w:hAnsi="Times New Roman" w:cs="Times New Roman"/>
          <w:sz w:val="24"/>
          <w:szCs w:val="24"/>
        </w:rPr>
        <w:t xml:space="preserve"> It is likely that susceptibility to paranormal beliefs</w:t>
      </w:r>
      <w:r w:rsidR="00C03B39" w:rsidRPr="00DD5813">
        <w:rPr>
          <w:rFonts w:ascii="Times New Roman" w:eastAsia="Times New Roman" w:hAnsi="Times New Roman" w:cs="Times New Roman"/>
          <w:sz w:val="24"/>
          <w:szCs w:val="24"/>
        </w:rPr>
        <w:t>,</w:t>
      </w:r>
      <w:r w:rsidR="00F526AE" w:rsidRPr="00DD5813">
        <w:rPr>
          <w:rFonts w:ascii="Times New Roman" w:eastAsia="Times New Roman" w:hAnsi="Times New Roman" w:cs="Times New Roman"/>
          <w:sz w:val="24"/>
          <w:szCs w:val="24"/>
        </w:rPr>
        <w:t xml:space="preserve"> of which New Age spirituality represent</w:t>
      </w:r>
      <w:r w:rsidR="00AE5627" w:rsidRPr="00DD5813">
        <w:rPr>
          <w:rFonts w:ascii="Times New Roman" w:eastAsia="Times New Roman" w:hAnsi="Times New Roman" w:cs="Times New Roman"/>
          <w:sz w:val="24"/>
          <w:szCs w:val="24"/>
        </w:rPr>
        <w:t>s</w:t>
      </w:r>
      <w:r w:rsidR="00F526AE" w:rsidRPr="00DD5813">
        <w:rPr>
          <w:rFonts w:ascii="Times New Roman" w:eastAsia="Times New Roman" w:hAnsi="Times New Roman" w:cs="Times New Roman"/>
          <w:sz w:val="24"/>
          <w:szCs w:val="24"/>
        </w:rPr>
        <w:t xml:space="preserve"> an integral part </w:t>
      </w:r>
      <w:r w:rsidR="00C03B39" w:rsidRPr="00DD5813">
        <w:rPr>
          <w:rFonts w:ascii="Times New Roman" w:eastAsia="Times New Roman" w:hAnsi="Times New Roman" w:cs="Times New Roman"/>
          <w:sz w:val="24"/>
          <w:szCs w:val="24"/>
        </w:rPr>
        <w:t>(</w:t>
      </w:r>
      <w:proofErr w:type="spellStart"/>
      <w:r w:rsidR="00C03B39" w:rsidRPr="00DD5813">
        <w:rPr>
          <w:rFonts w:ascii="Times New Roman" w:eastAsia="Times New Roman" w:hAnsi="Times New Roman" w:cs="Times New Roman"/>
          <w:sz w:val="24"/>
          <w:szCs w:val="24"/>
        </w:rPr>
        <w:t>Tobacyk</w:t>
      </w:r>
      <w:proofErr w:type="spellEnd"/>
      <w:r w:rsidR="00C03B39" w:rsidRPr="00DD5813">
        <w:rPr>
          <w:rFonts w:ascii="Times New Roman" w:eastAsia="Times New Roman" w:hAnsi="Times New Roman" w:cs="Times New Roman"/>
          <w:sz w:val="24"/>
          <w:szCs w:val="24"/>
        </w:rPr>
        <w:t>, 2004</w:t>
      </w:r>
      <w:r w:rsidR="00F526AE" w:rsidRPr="00DD5813">
        <w:rPr>
          <w:rFonts w:ascii="Times New Roman" w:eastAsia="Times New Roman" w:hAnsi="Times New Roman" w:cs="Times New Roman"/>
          <w:sz w:val="24"/>
          <w:szCs w:val="24"/>
        </w:rPr>
        <w:t>)</w:t>
      </w:r>
      <w:r w:rsidR="00C03B39" w:rsidRPr="00DD5813">
        <w:rPr>
          <w:rFonts w:ascii="Times New Roman" w:eastAsia="Times New Roman" w:hAnsi="Times New Roman" w:cs="Times New Roman"/>
          <w:sz w:val="24"/>
          <w:szCs w:val="24"/>
        </w:rPr>
        <w:t>,</w:t>
      </w:r>
      <w:r w:rsidR="00F526AE" w:rsidRPr="00DD5813">
        <w:rPr>
          <w:rFonts w:ascii="Times New Roman" w:eastAsia="Times New Roman" w:hAnsi="Times New Roman" w:cs="Times New Roman"/>
          <w:sz w:val="24"/>
          <w:szCs w:val="24"/>
        </w:rPr>
        <w:t xml:space="preserve"> </w:t>
      </w:r>
      <w:r w:rsidR="00C03B39" w:rsidRPr="00DD5813">
        <w:rPr>
          <w:rFonts w:ascii="Times New Roman" w:eastAsia="Times New Roman" w:hAnsi="Times New Roman" w:cs="Times New Roman"/>
          <w:sz w:val="24"/>
          <w:szCs w:val="24"/>
        </w:rPr>
        <w:t>is</w:t>
      </w:r>
      <w:r w:rsidR="00F526AE" w:rsidRPr="00DD5813">
        <w:rPr>
          <w:rFonts w:ascii="Times New Roman" w:eastAsia="Times New Roman" w:hAnsi="Times New Roman" w:cs="Times New Roman"/>
          <w:sz w:val="24"/>
          <w:szCs w:val="24"/>
        </w:rPr>
        <w:t xml:space="preserve"> behind this relationship, given the positive association between paranormal and conspiracy beliefs (e.g., Darwin, Neave, &amp; Holmes, 2011; Lobato, Mendoza, Sims, &amp; Chin, 2014). </w:t>
      </w:r>
      <w:r w:rsidR="004D6312" w:rsidRPr="00DD5813">
        <w:rPr>
          <w:rFonts w:ascii="Times New Roman" w:eastAsia="Times New Roman" w:hAnsi="Times New Roman" w:cs="Times New Roman"/>
          <w:sz w:val="24"/>
          <w:szCs w:val="24"/>
        </w:rPr>
        <w:t xml:space="preserve">Another possibility is their attraction to alternative explanations and lifestyles, which would be in line with findings that believers in the benefits of alternative medicine </w:t>
      </w:r>
      <w:r w:rsidR="00BE65AD" w:rsidRPr="00DD5813">
        <w:rPr>
          <w:rFonts w:ascii="Times New Roman" w:eastAsia="Times New Roman" w:hAnsi="Times New Roman" w:cs="Times New Roman"/>
          <w:sz w:val="24"/>
          <w:szCs w:val="24"/>
        </w:rPr>
        <w:t>e</w:t>
      </w:r>
      <w:r w:rsidR="004D6312" w:rsidRPr="00DD5813">
        <w:rPr>
          <w:rFonts w:ascii="Times New Roman" w:eastAsia="Times New Roman" w:hAnsi="Times New Roman" w:cs="Times New Roman"/>
          <w:sz w:val="24"/>
          <w:szCs w:val="24"/>
        </w:rPr>
        <w:t xml:space="preserve">ndorse </w:t>
      </w:r>
      <w:r w:rsidR="00BE65AD" w:rsidRPr="00DD5813">
        <w:rPr>
          <w:rFonts w:ascii="Times New Roman" w:eastAsia="Times New Roman" w:hAnsi="Times New Roman" w:cs="Times New Roman"/>
          <w:sz w:val="24"/>
          <w:szCs w:val="24"/>
        </w:rPr>
        <w:t xml:space="preserve">more </w:t>
      </w:r>
      <w:r w:rsidR="004D6312" w:rsidRPr="00DD5813">
        <w:rPr>
          <w:rFonts w:ascii="Times New Roman" w:eastAsia="Times New Roman" w:hAnsi="Times New Roman" w:cs="Times New Roman"/>
          <w:sz w:val="24"/>
          <w:szCs w:val="24"/>
        </w:rPr>
        <w:t>conspiratorial beliefs (</w:t>
      </w:r>
      <w:proofErr w:type="spellStart"/>
      <w:r w:rsidR="004D6312" w:rsidRPr="00DD5813">
        <w:rPr>
          <w:rFonts w:ascii="Times New Roman" w:eastAsia="Times New Roman" w:hAnsi="Times New Roman" w:cs="Times New Roman"/>
          <w:sz w:val="24"/>
          <w:szCs w:val="24"/>
        </w:rPr>
        <w:t>Galliford</w:t>
      </w:r>
      <w:proofErr w:type="spellEnd"/>
      <w:r w:rsidR="004D6312" w:rsidRPr="00DD5813">
        <w:rPr>
          <w:rFonts w:ascii="Times New Roman" w:eastAsia="Times New Roman" w:hAnsi="Times New Roman" w:cs="Times New Roman"/>
          <w:sz w:val="24"/>
          <w:szCs w:val="24"/>
        </w:rPr>
        <w:t xml:space="preserve"> &amp; Furnham, 2017). </w:t>
      </w:r>
      <w:r w:rsidR="000F0457" w:rsidRPr="00DD5813">
        <w:rPr>
          <w:rFonts w:ascii="Times New Roman" w:eastAsia="Times New Roman" w:hAnsi="Times New Roman" w:cs="Times New Roman"/>
          <w:sz w:val="24"/>
          <w:szCs w:val="24"/>
        </w:rPr>
        <w:t>In any case, f</w:t>
      </w:r>
      <w:r w:rsidR="004D6312" w:rsidRPr="00DD5813">
        <w:rPr>
          <w:rFonts w:ascii="Times New Roman" w:eastAsia="Times New Roman" w:hAnsi="Times New Roman" w:cs="Times New Roman"/>
          <w:sz w:val="24"/>
          <w:szCs w:val="24"/>
        </w:rPr>
        <w:t>uture research should investigate</w:t>
      </w:r>
      <w:r w:rsidR="000F0457" w:rsidRPr="00DD5813">
        <w:rPr>
          <w:rFonts w:ascii="Times New Roman" w:eastAsia="Times New Roman" w:hAnsi="Times New Roman" w:cs="Times New Roman"/>
          <w:sz w:val="24"/>
          <w:szCs w:val="24"/>
        </w:rPr>
        <w:t xml:space="preserve"> more directly</w:t>
      </w:r>
      <w:r w:rsidR="004D6312" w:rsidRPr="00DD5813">
        <w:rPr>
          <w:rFonts w:ascii="Times New Roman" w:eastAsia="Times New Roman" w:hAnsi="Times New Roman" w:cs="Times New Roman"/>
          <w:sz w:val="24"/>
          <w:szCs w:val="24"/>
        </w:rPr>
        <w:t xml:space="preserve"> </w:t>
      </w:r>
      <w:r w:rsidR="000F0457" w:rsidRPr="00DD5813">
        <w:rPr>
          <w:rFonts w:ascii="Times New Roman" w:eastAsia="Times New Roman" w:hAnsi="Times New Roman" w:cs="Times New Roman"/>
          <w:sz w:val="24"/>
          <w:szCs w:val="24"/>
        </w:rPr>
        <w:t xml:space="preserve">why the strong positive relationship emerges between </w:t>
      </w:r>
      <w:r w:rsidR="00656518" w:rsidRPr="00DD5813">
        <w:rPr>
          <w:rFonts w:ascii="Times New Roman" w:eastAsia="Times New Roman" w:hAnsi="Times New Roman" w:cs="Times New Roman"/>
          <w:sz w:val="24"/>
          <w:szCs w:val="24"/>
        </w:rPr>
        <w:t>eco-awareness</w:t>
      </w:r>
      <w:r w:rsidR="000F0457" w:rsidRPr="00DD5813">
        <w:rPr>
          <w:rFonts w:ascii="Times New Roman" w:eastAsia="Times New Roman" w:hAnsi="Times New Roman" w:cs="Times New Roman"/>
          <w:sz w:val="24"/>
          <w:szCs w:val="24"/>
        </w:rPr>
        <w:t xml:space="preserve"> spirituality and conspiracy beliefs.</w:t>
      </w:r>
    </w:p>
    <w:p w14:paraId="2A7A7066" w14:textId="722B5E85" w:rsidR="00AF1857" w:rsidRPr="00DD5813" w:rsidRDefault="00656518" w:rsidP="00893D67">
      <w:pPr>
        <w:tabs>
          <w:tab w:val="left" w:pos="567"/>
        </w:tabs>
        <w:spacing w:after="0" w:line="480" w:lineRule="auto"/>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ab/>
      </w:r>
      <w:r w:rsidRPr="00DD5813">
        <w:rPr>
          <w:rFonts w:ascii="Times New Roman" w:eastAsia="Times New Roman" w:hAnsi="Times New Roman" w:cs="Times New Roman"/>
          <w:sz w:val="24"/>
          <w:szCs w:val="24"/>
        </w:rPr>
        <w:tab/>
        <w:t xml:space="preserve">On the other hand, </w:t>
      </w:r>
      <w:r w:rsidR="00AE5627" w:rsidRPr="00DD5813">
        <w:rPr>
          <w:rFonts w:ascii="Times New Roman" w:eastAsia="Times New Roman" w:hAnsi="Times New Roman" w:cs="Times New Roman"/>
          <w:sz w:val="24"/>
          <w:szCs w:val="24"/>
        </w:rPr>
        <w:t xml:space="preserve">the </w:t>
      </w:r>
      <w:r w:rsidRPr="00DD5813">
        <w:rPr>
          <w:rFonts w:ascii="Times New Roman" w:eastAsia="Times New Roman" w:hAnsi="Times New Roman" w:cs="Times New Roman"/>
          <w:sz w:val="24"/>
          <w:szCs w:val="24"/>
        </w:rPr>
        <w:t xml:space="preserve">other two factors of Delaney’s (2005) conception of spirituality were less important for conspiratorial beliefs. Namely, </w:t>
      </w:r>
      <w:r w:rsidR="00AE5627" w:rsidRPr="00DD5813">
        <w:rPr>
          <w:rFonts w:ascii="Times New Roman" w:eastAsia="Times New Roman" w:hAnsi="Times New Roman" w:cs="Times New Roman"/>
          <w:sz w:val="24"/>
          <w:szCs w:val="24"/>
        </w:rPr>
        <w:t xml:space="preserve">the </w:t>
      </w:r>
      <w:r w:rsidRPr="00DD5813">
        <w:rPr>
          <w:rFonts w:ascii="Times New Roman" w:eastAsia="Times New Roman" w:hAnsi="Times New Roman" w:cs="Times New Roman"/>
          <w:sz w:val="24"/>
          <w:szCs w:val="24"/>
        </w:rPr>
        <w:t xml:space="preserve">factor of self-discovery which </w:t>
      </w:r>
      <w:r w:rsidR="00176E03" w:rsidRPr="00DD5813">
        <w:rPr>
          <w:rFonts w:ascii="Times New Roman" w:eastAsia="Times New Roman" w:hAnsi="Times New Roman" w:cs="Times New Roman"/>
          <w:sz w:val="24"/>
          <w:szCs w:val="24"/>
        </w:rPr>
        <w:t>includes seeking and finding meaning</w:t>
      </w:r>
      <w:r w:rsidRPr="00DD5813">
        <w:rPr>
          <w:rFonts w:ascii="Times New Roman" w:eastAsia="Times New Roman" w:hAnsi="Times New Roman" w:cs="Times New Roman"/>
          <w:sz w:val="24"/>
          <w:szCs w:val="24"/>
        </w:rPr>
        <w:t xml:space="preserve"> (resembles epistemic motives) </w:t>
      </w:r>
      <w:r w:rsidR="00176E03" w:rsidRPr="00DD5813">
        <w:rPr>
          <w:rFonts w:ascii="Times New Roman" w:eastAsia="Times New Roman" w:hAnsi="Times New Roman" w:cs="Times New Roman"/>
          <w:sz w:val="24"/>
          <w:szCs w:val="24"/>
        </w:rPr>
        <w:t xml:space="preserve">was related to belief in specific conspiracies (both </w:t>
      </w:r>
      <w:r w:rsidR="00CA188E" w:rsidRPr="00DD5813">
        <w:rPr>
          <w:rFonts w:ascii="Times New Roman" w:eastAsia="Times New Roman" w:hAnsi="Times New Roman" w:cs="Times New Roman"/>
          <w:sz w:val="24"/>
          <w:szCs w:val="24"/>
        </w:rPr>
        <w:t xml:space="preserve">related and unrelated to </w:t>
      </w:r>
      <w:r w:rsidR="00176E03" w:rsidRPr="00DD5813">
        <w:rPr>
          <w:rFonts w:ascii="Times New Roman" w:eastAsia="Times New Roman" w:hAnsi="Times New Roman" w:cs="Times New Roman"/>
          <w:sz w:val="24"/>
          <w:szCs w:val="24"/>
        </w:rPr>
        <w:t xml:space="preserve">COVID-19), but only </w:t>
      </w:r>
      <w:r w:rsidR="00B760EF" w:rsidRPr="00DD5813">
        <w:rPr>
          <w:rFonts w:ascii="Times New Roman" w:eastAsia="Times New Roman" w:hAnsi="Times New Roman" w:cs="Times New Roman"/>
          <w:sz w:val="24"/>
          <w:szCs w:val="24"/>
        </w:rPr>
        <w:t>as</w:t>
      </w:r>
      <w:r w:rsidR="00176E03" w:rsidRPr="00DD5813">
        <w:rPr>
          <w:rFonts w:ascii="Times New Roman" w:eastAsia="Times New Roman" w:hAnsi="Times New Roman" w:cs="Times New Roman"/>
          <w:sz w:val="24"/>
          <w:szCs w:val="24"/>
        </w:rPr>
        <w:t xml:space="preserve"> zero-order correlations. This gives some support to the notion that conspiracy theories </w:t>
      </w:r>
      <w:r w:rsidR="00220536" w:rsidRPr="00DD5813">
        <w:rPr>
          <w:rFonts w:ascii="Times New Roman" w:eastAsia="Times New Roman" w:hAnsi="Times New Roman" w:cs="Times New Roman"/>
          <w:sz w:val="24"/>
          <w:szCs w:val="24"/>
        </w:rPr>
        <w:t xml:space="preserve">can </w:t>
      </w:r>
      <w:r w:rsidR="00176E03" w:rsidRPr="00DD5813">
        <w:rPr>
          <w:rFonts w:ascii="Times New Roman" w:eastAsia="Times New Roman" w:hAnsi="Times New Roman" w:cs="Times New Roman"/>
          <w:sz w:val="24"/>
          <w:szCs w:val="24"/>
        </w:rPr>
        <w:t>have</w:t>
      </w:r>
      <w:r w:rsidR="00AE5627" w:rsidRPr="00DD5813">
        <w:rPr>
          <w:rFonts w:ascii="Times New Roman" w:eastAsia="Times New Roman" w:hAnsi="Times New Roman" w:cs="Times New Roman"/>
          <w:sz w:val="24"/>
          <w:szCs w:val="24"/>
        </w:rPr>
        <w:t xml:space="preserve"> </w:t>
      </w:r>
      <w:r w:rsidR="00176E03" w:rsidRPr="00DD5813">
        <w:rPr>
          <w:rFonts w:ascii="Times New Roman" w:eastAsia="Times New Roman" w:hAnsi="Times New Roman" w:cs="Times New Roman"/>
          <w:sz w:val="24"/>
          <w:szCs w:val="24"/>
        </w:rPr>
        <w:t>epistemic function</w:t>
      </w:r>
      <w:r w:rsidR="00AE5627" w:rsidRPr="00DD5813">
        <w:rPr>
          <w:rFonts w:ascii="Times New Roman" w:eastAsia="Times New Roman" w:hAnsi="Times New Roman" w:cs="Times New Roman"/>
          <w:sz w:val="24"/>
          <w:szCs w:val="24"/>
        </w:rPr>
        <w:t>s</w:t>
      </w:r>
      <w:r w:rsidR="00176E03" w:rsidRPr="00DD5813">
        <w:rPr>
          <w:rFonts w:ascii="Times New Roman" w:eastAsia="Times New Roman" w:hAnsi="Times New Roman" w:cs="Times New Roman"/>
          <w:sz w:val="24"/>
          <w:szCs w:val="24"/>
        </w:rPr>
        <w:t xml:space="preserve"> (Douglas, 2021). Finally, relatedness is an important part of spirituality (Delaney, 2005), and while it </w:t>
      </w:r>
      <w:r w:rsidR="00CA7E30" w:rsidRPr="00DD5813">
        <w:rPr>
          <w:rFonts w:ascii="Times New Roman" w:eastAsia="Times New Roman" w:hAnsi="Times New Roman" w:cs="Times New Roman"/>
          <w:sz w:val="24"/>
          <w:szCs w:val="24"/>
        </w:rPr>
        <w:t xml:space="preserve">resembles the need for belonging </w:t>
      </w:r>
      <w:r w:rsidR="00B760EF" w:rsidRPr="00DD5813">
        <w:rPr>
          <w:rFonts w:ascii="Times New Roman" w:eastAsia="Times New Roman" w:hAnsi="Times New Roman" w:cs="Times New Roman"/>
          <w:sz w:val="24"/>
          <w:szCs w:val="24"/>
        </w:rPr>
        <w:t>(</w:t>
      </w:r>
      <w:r w:rsidR="00CA7E30" w:rsidRPr="00DD5813">
        <w:rPr>
          <w:rFonts w:ascii="Times New Roman" w:eastAsia="Times New Roman" w:hAnsi="Times New Roman" w:cs="Times New Roman"/>
          <w:sz w:val="24"/>
          <w:szCs w:val="24"/>
        </w:rPr>
        <w:t>social motive</w:t>
      </w:r>
      <w:r w:rsidR="00B760EF" w:rsidRPr="00DD5813">
        <w:rPr>
          <w:rFonts w:ascii="Times New Roman" w:eastAsia="Times New Roman" w:hAnsi="Times New Roman" w:cs="Times New Roman"/>
          <w:sz w:val="24"/>
          <w:szCs w:val="24"/>
        </w:rPr>
        <w:t>)</w:t>
      </w:r>
      <w:r w:rsidR="00CA7E30" w:rsidRPr="00DD5813">
        <w:rPr>
          <w:rFonts w:ascii="Times New Roman" w:eastAsia="Times New Roman" w:hAnsi="Times New Roman" w:cs="Times New Roman"/>
          <w:sz w:val="24"/>
          <w:szCs w:val="24"/>
        </w:rPr>
        <w:t xml:space="preserve">, we did not find a </w:t>
      </w:r>
      <w:r w:rsidR="00CA7E30" w:rsidRPr="00DD5813">
        <w:rPr>
          <w:rFonts w:ascii="Times New Roman" w:eastAsia="Times New Roman" w:hAnsi="Times New Roman" w:cs="Times New Roman"/>
          <w:sz w:val="24"/>
          <w:szCs w:val="24"/>
        </w:rPr>
        <w:lastRenderedPageBreak/>
        <w:t xml:space="preserve">relationship with conspiratorial beliefs. </w:t>
      </w:r>
      <w:r w:rsidR="00AF1857" w:rsidRPr="00DD5813">
        <w:rPr>
          <w:rFonts w:ascii="Times New Roman" w:eastAsia="Times New Roman" w:hAnsi="Times New Roman" w:cs="Times New Roman"/>
          <w:sz w:val="24"/>
          <w:szCs w:val="24"/>
        </w:rPr>
        <w:t xml:space="preserve">Therefore, from social motives perspective, conspiratorial beliefs seem to be driven by anti-conformity (being special, unique, grandiose), rather than being conformist (need to belong to a group). This is not to say that group membership is irrelevant for conspiratorial beliefs (many conspiracy theories are </w:t>
      </w:r>
      <w:r w:rsidR="005B0FD9" w:rsidRPr="00DD5813">
        <w:rPr>
          <w:rFonts w:ascii="Times New Roman" w:eastAsia="Times New Roman" w:hAnsi="Times New Roman" w:cs="Times New Roman"/>
          <w:sz w:val="24"/>
          <w:szCs w:val="24"/>
        </w:rPr>
        <w:t>concerned with outgroup members</w:t>
      </w:r>
      <w:r w:rsidR="00AF1857" w:rsidRPr="00DD5813">
        <w:rPr>
          <w:rFonts w:ascii="Times New Roman" w:eastAsia="Times New Roman" w:hAnsi="Times New Roman" w:cs="Times New Roman"/>
          <w:sz w:val="24"/>
          <w:szCs w:val="24"/>
        </w:rPr>
        <w:t>)</w:t>
      </w:r>
      <w:r w:rsidR="005B0FD9" w:rsidRPr="00DD5813">
        <w:rPr>
          <w:rFonts w:ascii="Times New Roman" w:eastAsia="Times New Roman" w:hAnsi="Times New Roman" w:cs="Times New Roman"/>
          <w:sz w:val="24"/>
          <w:szCs w:val="24"/>
        </w:rPr>
        <w:t xml:space="preserve">, but that in two competing needs of an individual (need to be different vs. need to belong; </w:t>
      </w:r>
      <w:proofErr w:type="spellStart"/>
      <w:r w:rsidR="005B0FD9" w:rsidRPr="00DD5813">
        <w:rPr>
          <w:rFonts w:ascii="Times New Roman" w:eastAsia="Times New Roman" w:hAnsi="Times New Roman" w:cs="Times New Roman"/>
          <w:sz w:val="24"/>
          <w:szCs w:val="24"/>
        </w:rPr>
        <w:t>Hornsey</w:t>
      </w:r>
      <w:proofErr w:type="spellEnd"/>
      <w:r w:rsidR="005B0FD9" w:rsidRPr="00DD5813">
        <w:rPr>
          <w:rFonts w:ascii="Times New Roman" w:eastAsia="Times New Roman" w:hAnsi="Times New Roman" w:cs="Times New Roman"/>
          <w:sz w:val="24"/>
          <w:szCs w:val="24"/>
        </w:rPr>
        <w:t xml:space="preserve"> &amp; </w:t>
      </w:r>
      <w:proofErr w:type="spellStart"/>
      <w:r w:rsidR="005B0FD9" w:rsidRPr="00DD5813">
        <w:rPr>
          <w:rFonts w:ascii="Times New Roman" w:eastAsia="Times New Roman" w:hAnsi="Times New Roman" w:cs="Times New Roman"/>
          <w:sz w:val="24"/>
          <w:szCs w:val="24"/>
        </w:rPr>
        <w:t>Jetten</w:t>
      </w:r>
      <w:proofErr w:type="spellEnd"/>
      <w:r w:rsidR="005B0FD9" w:rsidRPr="00DD5813">
        <w:rPr>
          <w:rFonts w:ascii="Times New Roman" w:eastAsia="Times New Roman" w:hAnsi="Times New Roman" w:cs="Times New Roman"/>
          <w:sz w:val="24"/>
          <w:szCs w:val="24"/>
        </w:rPr>
        <w:t>, 2004), conspiratorial beliefs draw on the former.</w:t>
      </w:r>
    </w:p>
    <w:p w14:paraId="463CC66E" w14:textId="6CB05171" w:rsidR="00B6592E" w:rsidRPr="00DD5813" w:rsidRDefault="004D6312" w:rsidP="00893D67">
      <w:pPr>
        <w:tabs>
          <w:tab w:val="left" w:pos="567"/>
        </w:tabs>
        <w:spacing w:after="0" w:line="480" w:lineRule="auto"/>
        <w:rPr>
          <w:rFonts w:ascii="Times New Roman" w:eastAsia="Times New Roman" w:hAnsi="Times New Roman" w:cs="Times New Roman"/>
          <w:b/>
          <w:bCs/>
          <w:sz w:val="24"/>
          <w:szCs w:val="24"/>
          <w:lang w:val="sr-Latn-RS"/>
        </w:rPr>
      </w:pPr>
      <w:r w:rsidRPr="00DD5813">
        <w:rPr>
          <w:rFonts w:ascii="Times New Roman" w:eastAsia="Times New Roman" w:hAnsi="Times New Roman" w:cs="Times New Roman"/>
          <w:b/>
          <w:bCs/>
          <w:sz w:val="24"/>
          <w:szCs w:val="24"/>
          <w:lang w:val="sr-Latn-RS"/>
        </w:rPr>
        <w:t>Limitations</w:t>
      </w:r>
      <w:r w:rsidR="000D08E6" w:rsidRPr="00DD5813">
        <w:rPr>
          <w:rFonts w:ascii="Times New Roman" w:eastAsia="Times New Roman" w:hAnsi="Times New Roman" w:cs="Times New Roman"/>
          <w:b/>
          <w:bCs/>
          <w:sz w:val="24"/>
          <w:szCs w:val="24"/>
          <w:lang w:val="sr-Latn-RS"/>
        </w:rPr>
        <w:t>,</w:t>
      </w:r>
      <w:r w:rsidRPr="00DD5813">
        <w:rPr>
          <w:rFonts w:ascii="Times New Roman" w:eastAsia="Times New Roman" w:hAnsi="Times New Roman" w:cs="Times New Roman"/>
          <w:b/>
          <w:bCs/>
          <w:sz w:val="24"/>
          <w:szCs w:val="24"/>
          <w:lang w:val="sr-Latn-RS"/>
        </w:rPr>
        <w:t xml:space="preserve"> </w:t>
      </w:r>
      <w:r w:rsidR="00327F6B" w:rsidRPr="00DD5813">
        <w:rPr>
          <w:rFonts w:ascii="Times New Roman" w:eastAsia="Times New Roman" w:hAnsi="Times New Roman" w:cs="Times New Roman"/>
          <w:b/>
          <w:bCs/>
          <w:sz w:val="24"/>
          <w:szCs w:val="24"/>
          <w:lang w:val="sr-Latn-RS"/>
        </w:rPr>
        <w:t>C</w:t>
      </w:r>
      <w:r w:rsidRPr="00DD5813">
        <w:rPr>
          <w:rFonts w:ascii="Times New Roman" w:eastAsia="Times New Roman" w:hAnsi="Times New Roman" w:cs="Times New Roman"/>
          <w:b/>
          <w:bCs/>
          <w:sz w:val="24"/>
          <w:szCs w:val="24"/>
          <w:lang w:val="sr-Latn-RS"/>
        </w:rPr>
        <w:t>ontr</w:t>
      </w:r>
      <w:r w:rsidR="003D3399" w:rsidRPr="00DD5813">
        <w:rPr>
          <w:rFonts w:ascii="Times New Roman" w:eastAsia="Times New Roman" w:hAnsi="Times New Roman" w:cs="Times New Roman"/>
          <w:b/>
          <w:bCs/>
          <w:sz w:val="24"/>
          <w:szCs w:val="24"/>
          <w:lang w:val="sr-Latn-RS"/>
        </w:rPr>
        <w:t>ibu</w:t>
      </w:r>
      <w:r w:rsidRPr="00DD5813">
        <w:rPr>
          <w:rFonts w:ascii="Times New Roman" w:eastAsia="Times New Roman" w:hAnsi="Times New Roman" w:cs="Times New Roman"/>
          <w:b/>
          <w:bCs/>
          <w:sz w:val="24"/>
          <w:szCs w:val="24"/>
          <w:lang w:val="sr-Latn-RS"/>
        </w:rPr>
        <w:t>tions</w:t>
      </w:r>
      <w:r w:rsidR="003D3399" w:rsidRPr="00DD5813">
        <w:rPr>
          <w:rFonts w:ascii="Times New Roman" w:eastAsia="Times New Roman" w:hAnsi="Times New Roman" w:cs="Times New Roman"/>
          <w:b/>
          <w:bCs/>
          <w:sz w:val="24"/>
          <w:szCs w:val="24"/>
          <w:lang w:val="sr-Latn-RS"/>
        </w:rPr>
        <w:t>,</w:t>
      </w:r>
      <w:r w:rsidR="000D08E6" w:rsidRPr="00DD5813">
        <w:rPr>
          <w:rFonts w:ascii="Times New Roman" w:eastAsia="Times New Roman" w:hAnsi="Times New Roman" w:cs="Times New Roman"/>
          <w:b/>
          <w:bCs/>
          <w:sz w:val="24"/>
          <w:szCs w:val="24"/>
          <w:lang w:val="sr-Latn-RS"/>
        </w:rPr>
        <w:t xml:space="preserve"> and </w:t>
      </w:r>
      <w:r w:rsidR="00327F6B" w:rsidRPr="00DD5813">
        <w:rPr>
          <w:rFonts w:ascii="Times New Roman" w:eastAsia="Times New Roman" w:hAnsi="Times New Roman" w:cs="Times New Roman"/>
          <w:b/>
          <w:bCs/>
          <w:sz w:val="24"/>
          <w:szCs w:val="24"/>
          <w:lang w:val="sr-Latn-RS"/>
        </w:rPr>
        <w:t>C</w:t>
      </w:r>
      <w:r w:rsidR="000D08E6" w:rsidRPr="00DD5813">
        <w:rPr>
          <w:rFonts w:ascii="Times New Roman" w:eastAsia="Times New Roman" w:hAnsi="Times New Roman" w:cs="Times New Roman"/>
          <w:b/>
          <w:bCs/>
          <w:sz w:val="24"/>
          <w:szCs w:val="24"/>
          <w:lang w:val="sr-Latn-RS"/>
        </w:rPr>
        <w:t>onclusion</w:t>
      </w:r>
    </w:p>
    <w:p w14:paraId="6DCE9FC9" w14:textId="53A0F288" w:rsidR="0018650D" w:rsidRPr="00DD5813" w:rsidRDefault="004D6312" w:rsidP="009B1CFD">
      <w:pPr>
        <w:tabs>
          <w:tab w:val="left" w:pos="567"/>
        </w:tabs>
        <w:spacing w:after="0" w:line="480" w:lineRule="auto"/>
        <w:rPr>
          <w:rFonts w:ascii="Times New Roman" w:hAnsi="Times New Roman" w:cs="Times New Roman"/>
          <w:sz w:val="24"/>
          <w:szCs w:val="24"/>
        </w:rPr>
      </w:pPr>
      <w:r w:rsidRPr="00DD5813">
        <w:rPr>
          <w:rFonts w:ascii="Times New Roman" w:eastAsia="Times New Roman" w:hAnsi="Times New Roman" w:cs="Times New Roman"/>
          <w:sz w:val="24"/>
          <w:szCs w:val="24"/>
          <w:lang w:val="sr-Latn-RS"/>
        </w:rPr>
        <w:tab/>
      </w:r>
      <w:r w:rsidRPr="00DD5813">
        <w:rPr>
          <w:rFonts w:ascii="Times New Roman" w:eastAsia="Times New Roman" w:hAnsi="Times New Roman" w:cs="Times New Roman"/>
          <w:sz w:val="24"/>
          <w:szCs w:val="24"/>
          <w:lang w:val="sr-Latn-RS"/>
        </w:rPr>
        <w:tab/>
        <w:t xml:space="preserve">We had several limitations in our study. First, we did not include all </w:t>
      </w:r>
      <w:r w:rsidR="000D08E6" w:rsidRPr="00DD5813">
        <w:rPr>
          <w:rFonts w:ascii="Times New Roman" w:eastAsia="Times New Roman" w:hAnsi="Times New Roman" w:cs="Times New Roman"/>
          <w:sz w:val="24"/>
          <w:szCs w:val="24"/>
          <w:lang w:val="sr-Latn-RS"/>
        </w:rPr>
        <w:t xml:space="preserve">psychological </w:t>
      </w:r>
      <w:r w:rsidRPr="00DD5813">
        <w:rPr>
          <w:rFonts w:ascii="Times New Roman" w:eastAsia="Times New Roman" w:hAnsi="Times New Roman" w:cs="Times New Roman"/>
          <w:sz w:val="24"/>
          <w:szCs w:val="24"/>
          <w:lang w:val="sr-Latn-RS"/>
        </w:rPr>
        <w:t xml:space="preserve">motives (e.g., </w:t>
      </w:r>
      <w:r w:rsidR="000D08E6" w:rsidRPr="00DD5813">
        <w:rPr>
          <w:rFonts w:ascii="Times New Roman" w:eastAsia="Times New Roman" w:hAnsi="Times New Roman" w:cs="Times New Roman"/>
          <w:sz w:val="24"/>
          <w:szCs w:val="24"/>
          <w:lang w:val="sr-Latn-RS"/>
        </w:rPr>
        <w:t xml:space="preserve">motives </w:t>
      </w:r>
      <w:r w:rsidRPr="00DD5813">
        <w:rPr>
          <w:rFonts w:ascii="Times New Roman" w:eastAsia="Times New Roman" w:hAnsi="Times New Roman" w:cs="Times New Roman"/>
          <w:sz w:val="24"/>
          <w:szCs w:val="24"/>
          <w:lang w:val="sr-Latn-RS"/>
        </w:rPr>
        <w:t xml:space="preserve">relating to groups). However, we did include </w:t>
      </w:r>
      <w:r w:rsidR="003D3399" w:rsidRPr="00DD5813">
        <w:rPr>
          <w:rFonts w:ascii="Times New Roman" w:eastAsia="Times New Roman" w:hAnsi="Times New Roman" w:cs="Times New Roman"/>
          <w:sz w:val="24"/>
          <w:szCs w:val="24"/>
          <w:lang w:val="sr-Latn-RS"/>
        </w:rPr>
        <w:t>that</w:t>
      </w:r>
      <w:r w:rsidRPr="00DD5813">
        <w:rPr>
          <w:rFonts w:ascii="Times New Roman" w:eastAsia="Times New Roman" w:hAnsi="Times New Roman" w:cs="Times New Roman"/>
          <w:sz w:val="24"/>
          <w:szCs w:val="24"/>
          <w:lang w:val="sr-Latn-RS"/>
        </w:rPr>
        <w:t xml:space="preserve"> </w:t>
      </w:r>
      <w:r w:rsidR="000D08E6" w:rsidRPr="00DD5813">
        <w:rPr>
          <w:rFonts w:ascii="Times New Roman" w:eastAsia="Times New Roman" w:hAnsi="Times New Roman" w:cs="Times New Roman"/>
          <w:sz w:val="24"/>
          <w:szCs w:val="24"/>
          <w:lang w:val="sr-Latn-RS"/>
        </w:rPr>
        <w:t>representative of epistemic, existential</w:t>
      </w:r>
      <w:r w:rsidR="003D3399" w:rsidRPr="00DD5813">
        <w:rPr>
          <w:rFonts w:ascii="Times New Roman" w:eastAsia="Times New Roman" w:hAnsi="Times New Roman" w:cs="Times New Roman"/>
          <w:sz w:val="24"/>
          <w:szCs w:val="24"/>
          <w:lang w:val="sr-Latn-RS"/>
        </w:rPr>
        <w:t>,</w:t>
      </w:r>
      <w:r w:rsidR="000D08E6" w:rsidRPr="00DD5813">
        <w:rPr>
          <w:rFonts w:ascii="Times New Roman" w:eastAsia="Times New Roman" w:hAnsi="Times New Roman" w:cs="Times New Roman"/>
          <w:sz w:val="24"/>
          <w:szCs w:val="24"/>
          <w:lang w:val="sr-Latn-RS"/>
        </w:rPr>
        <w:t xml:space="preserve"> and social motives, attempting to outline how these motives predict conspiratorial beliefs when joined together. Secondly, our measures were often too short, possibly not estimating the relationships precisely. However, given the large number of constructs we included, it would </w:t>
      </w:r>
      <w:r w:rsidR="004574DE" w:rsidRPr="00DD5813">
        <w:rPr>
          <w:rFonts w:ascii="Times New Roman" w:eastAsia="Times New Roman" w:hAnsi="Times New Roman" w:cs="Times New Roman"/>
          <w:sz w:val="24"/>
          <w:szCs w:val="24"/>
          <w:lang w:val="sr-Latn-RS"/>
        </w:rPr>
        <w:t>be</w:t>
      </w:r>
      <w:r w:rsidR="000D08E6" w:rsidRPr="00DD5813">
        <w:rPr>
          <w:rFonts w:ascii="Times New Roman" w:eastAsia="Times New Roman" w:hAnsi="Times New Roman" w:cs="Times New Roman"/>
          <w:sz w:val="24"/>
          <w:szCs w:val="24"/>
          <w:lang w:val="sr-Latn-RS"/>
        </w:rPr>
        <w:t xml:space="preserve"> </w:t>
      </w:r>
      <w:r w:rsidR="004574DE" w:rsidRPr="00DD5813">
        <w:rPr>
          <w:rFonts w:ascii="Times New Roman" w:eastAsia="Times New Roman" w:hAnsi="Times New Roman" w:cs="Times New Roman"/>
          <w:sz w:val="24"/>
          <w:szCs w:val="24"/>
          <w:lang w:val="sr-Latn-RS"/>
        </w:rPr>
        <w:t>hardly</w:t>
      </w:r>
      <w:r w:rsidR="000D08E6" w:rsidRPr="00DD5813">
        <w:rPr>
          <w:rFonts w:ascii="Times New Roman" w:eastAsia="Times New Roman" w:hAnsi="Times New Roman" w:cs="Times New Roman"/>
          <w:sz w:val="24"/>
          <w:szCs w:val="24"/>
          <w:lang w:val="sr-Latn-RS"/>
        </w:rPr>
        <w:t xml:space="preserve"> possible to use longer scales. Additionally, most of the measures showed good reliability, and the </w:t>
      </w:r>
      <w:r w:rsidR="0088063F" w:rsidRPr="00DD5813">
        <w:rPr>
          <w:rFonts w:ascii="Times New Roman" w:eastAsia="Times New Roman" w:hAnsi="Times New Roman" w:cs="Times New Roman"/>
          <w:sz w:val="24"/>
          <w:szCs w:val="24"/>
          <w:lang w:val="sr-Latn-RS"/>
        </w:rPr>
        <w:t xml:space="preserve">stable </w:t>
      </w:r>
      <w:r w:rsidR="000D08E6" w:rsidRPr="00DD5813">
        <w:rPr>
          <w:rFonts w:ascii="Times New Roman" w:eastAsia="Times New Roman" w:hAnsi="Times New Roman" w:cs="Times New Roman"/>
          <w:sz w:val="24"/>
          <w:szCs w:val="24"/>
          <w:lang w:val="sr-Latn-RS"/>
        </w:rPr>
        <w:t xml:space="preserve">relationships were detected despite the </w:t>
      </w:r>
      <w:r w:rsidR="00CE4543" w:rsidRPr="00DD5813">
        <w:rPr>
          <w:rFonts w:ascii="Times New Roman" w:eastAsia="Times New Roman" w:hAnsi="Times New Roman" w:cs="Times New Roman"/>
          <w:sz w:val="24"/>
          <w:szCs w:val="24"/>
          <w:lang w:val="sr-Latn-RS"/>
        </w:rPr>
        <w:t>scales’</w:t>
      </w:r>
      <w:r w:rsidR="000D08E6" w:rsidRPr="00DD5813">
        <w:rPr>
          <w:rFonts w:ascii="Times New Roman" w:eastAsia="Times New Roman" w:hAnsi="Times New Roman" w:cs="Times New Roman"/>
          <w:sz w:val="24"/>
          <w:szCs w:val="24"/>
          <w:lang w:val="sr-Latn-RS"/>
        </w:rPr>
        <w:t xml:space="preserve"> shortness (e.g., </w:t>
      </w:r>
      <w:r w:rsidR="003D3399" w:rsidRPr="00DD5813">
        <w:rPr>
          <w:rFonts w:ascii="Times New Roman" w:eastAsia="Times New Roman" w:hAnsi="Times New Roman" w:cs="Times New Roman"/>
          <w:sz w:val="24"/>
          <w:szCs w:val="24"/>
          <w:lang w:val="sr-Latn-RS"/>
        </w:rPr>
        <w:t xml:space="preserve">the </w:t>
      </w:r>
      <w:r w:rsidR="000D08E6" w:rsidRPr="00DD5813">
        <w:rPr>
          <w:rFonts w:ascii="Times New Roman" w:eastAsia="Times New Roman" w:hAnsi="Times New Roman" w:cs="Times New Roman"/>
          <w:sz w:val="24"/>
          <w:szCs w:val="24"/>
          <w:lang w:val="sr-Latn-RS"/>
        </w:rPr>
        <w:t>five-item measure of analytic thinking), indicating that</w:t>
      </w:r>
      <w:r w:rsidR="003D3399" w:rsidRPr="00DD5813">
        <w:rPr>
          <w:rFonts w:ascii="Times New Roman" w:eastAsia="Times New Roman" w:hAnsi="Times New Roman" w:cs="Times New Roman"/>
          <w:sz w:val="24"/>
          <w:szCs w:val="24"/>
          <w:lang w:val="sr-Latn-RS"/>
        </w:rPr>
        <w:t xml:space="preserve"> the</w:t>
      </w:r>
      <w:r w:rsidR="000D08E6" w:rsidRPr="00DD5813">
        <w:rPr>
          <w:rFonts w:ascii="Times New Roman" w:eastAsia="Times New Roman" w:hAnsi="Times New Roman" w:cs="Times New Roman"/>
          <w:sz w:val="24"/>
          <w:szCs w:val="24"/>
          <w:lang w:val="sr-Latn-RS"/>
        </w:rPr>
        <w:t xml:space="preserve"> construct is more important than the leng</w:t>
      </w:r>
      <w:r w:rsidR="003D3399" w:rsidRPr="00DD5813">
        <w:rPr>
          <w:rFonts w:ascii="Times New Roman" w:eastAsia="Times New Roman" w:hAnsi="Times New Roman" w:cs="Times New Roman"/>
          <w:sz w:val="24"/>
          <w:szCs w:val="24"/>
          <w:lang w:val="sr-Latn-RS"/>
        </w:rPr>
        <w:t>th</w:t>
      </w:r>
      <w:r w:rsidR="000D08E6" w:rsidRPr="00DD5813">
        <w:rPr>
          <w:rFonts w:ascii="Times New Roman" w:eastAsia="Times New Roman" w:hAnsi="Times New Roman" w:cs="Times New Roman"/>
          <w:sz w:val="24"/>
          <w:szCs w:val="24"/>
          <w:lang w:val="sr-Latn-RS"/>
        </w:rPr>
        <w:t xml:space="preserve"> of scale used.</w:t>
      </w:r>
      <w:r w:rsidR="009B1CFD" w:rsidRPr="00DD5813">
        <w:rPr>
          <w:rFonts w:ascii="Times New Roman" w:eastAsia="Times New Roman" w:hAnsi="Times New Roman" w:cs="Times New Roman"/>
          <w:sz w:val="24"/>
          <w:szCs w:val="24"/>
          <w:lang w:val="sr-Latn-RS"/>
        </w:rPr>
        <w:t xml:space="preserve"> </w:t>
      </w:r>
      <w:r w:rsidR="009B1CFD" w:rsidRPr="00DD5813">
        <w:rPr>
          <w:rFonts w:ascii="Times New Roman" w:hAnsi="Times New Roman" w:cs="Times New Roman"/>
          <w:sz w:val="24"/>
          <w:szCs w:val="24"/>
        </w:rPr>
        <w:t xml:space="preserve">Finally, one of the limitations is the sampling method as we used </w:t>
      </w:r>
      <w:r w:rsidR="0018650D" w:rsidRPr="00DD5813">
        <w:rPr>
          <w:rFonts w:ascii="Times New Roman" w:hAnsi="Times New Roman" w:cs="Times New Roman"/>
          <w:sz w:val="24"/>
          <w:szCs w:val="24"/>
        </w:rPr>
        <w:t xml:space="preserve">convenience sampling and </w:t>
      </w:r>
      <w:r w:rsidR="009B1CFD" w:rsidRPr="00DD5813">
        <w:rPr>
          <w:rFonts w:ascii="Times New Roman" w:hAnsi="Times New Roman" w:cs="Times New Roman"/>
          <w:sz w:val="24"/>
          <w:szCs w:val="24"/>
        </w:rPr>
        <w:t xml:space="preserve">snowballing to collect the responses through social media, which could have led to a biased sample. However, given that six students </w:t>
      </w:r>
      <w:r w:rsidR="00B760EF" w:rsidRPr="00DD5813">
        <w:rPr>
          <w:rFonts w:ascii="Times New Roman" w:hAnsi="Times New Roman" w:cs="Times New Roman"/>
          <w:sz w:val="24"/>
          <w:szCs w:val="24"/>
        </w:rPr>
        <w:t>who</w:t>
      </w:r>
      <w:r w:rsidR="009B1CFD" w:rsidRPr="00DD5813">
        <w:rPr>
          <w:rFonts w:ascii="Times New Roman" w:hAnsi="Times New Roman" w:cs="Times New Roman"/>
          <w:sz w:val="24"/>
          <w:szCs w:val="24"/>
        </w:rPr>
        <w:t xml:space="preserve"> </w:t>
      </w:r>
      <w:r w:rsidR="00B760EF" w:rsidRPr="00DD5813">
        <w:rPr>
          <w:rFonts w:ascii="Times New Roman" w:hAnsi="Times New Roman" w:cs="Times New Roman"/>
          <w:sz w:val="24"/>
          <w:szCs w:val="24"/>
        </w:rPr>
        <w:t xml:space="preserve">recruited participants </w:t>
      </w:r>
      <w:r w:rsidR="009B1CFD" w:rsidRPr="00DD5813">
        <w:rPr>
          <w:rFonts w:ascii="Times New Roman" w:hAnsi="Times New Roman" w:cs="Times New Roman"/>
          <w:sz w:val="24"/>
          <w:szCs w:val="24"/>
        </w:rPr>
        <w:t xml:space="preserve">come from different European countries, it is very likely that the sample </w:t>
      </w:r>
      <w:r w:rsidR="0018650D" w:rsidRPr="00DD5813">
        <w:rPr>
          <w:rFonts w:ascii="Times New Roman" w:hAnsi="Times New Roman" w:cs="Times New Roman"/>
          <w:sz w:val="24"/>
          <w:szCs w:val="24"/>
        </w:rPr>
        <w:t>wa</w:t>
      </w:r>
      <w:r w:rsidR="009B1CFD" w:rsidRPr="00DD5813">
        <w:rPr>
          <w:rFonts w:ascii="Times New Roman" w:hAnsi="Times New Roman" w:cs="Times New Roman"/>
          <w:sz w:val="24"/>
          <w:szCs w:val="24"/>
        </w:rPr>
        <w:t xml:space="preserve">s diverse (as evidenced in the sample structure), increasing the external validity of the results. Additionally, </w:t>
      </w:r>
      <w:r w:rsidR="0018650D" w:rsidRPr="00DD5813">
        <w:rPr>
          <w:rFonts w:ascii="Times New Roman" w:hAnsi="Times New Roman" w:cs="Times New Roman"/>
          <w:sz w:val="24"/>
          <w:szCs w:val="24"/>
        </w:rPr>
        <w:t xml:space="preserve">meta-psychological research showed that heterogeneity of psychological effects </w:t>
      </w:r>
      <w:r w:rsidR="00BE36A3" w:rsidRPr="00DD5813">
        <w:rPr>
          <w:rFonts w:ascii="Times New Roman" w:hAnsi="Times New Roman" w:cs="Times New Roman"/>
          <w:sz w:val="24"/>
          <w:szCs w:val="24"/>
        </w:rPr>
        <w:t>is more contingent</w:t>
      </w:r>
      <w:r w:rsidR="0018650D" w:rsidRPr="00DD5813">
        <w:rPr>
          <w:rFonts w:ascii="Times New Roman" w:hAnsi="Times New Roman" w:cs="Times New Roman"/>
          <w:sz w:val="24"/>
          <w:szCs w:val="24"/>
        </w:rPr>
        <w:t xml:space="preserve"> on the effect itself (i.e., phenomenon) than the sample</w:t>
      </w:r>
      <w:r w:rsidR="00BE36A3" w:rsidRPr="00DD5813">
        <w:rPr>
          <w:rFonts w:ascii="Times New Roman" w:hAnsi="Times New Roman" w:cs="Times New Roman"/>
          <w:sz w:val="24"/>
          <w:szCs w:val="24"/>
        </w:rPr>
        <w:t xml:space="preserve"> used</w:t>
      </w:r>
      <w:r w:rsidR="0018650D" w:rsidRPr="00DD5813">
        <w:rPr>
          <w:rFonts w:ascii="Times New Roman" w:hAnsi="Times New Roman" w:cs="Times New Roman"/>
          <w:sz w:val="24"/>
          <w:szCs w:val="24"/>
        </w:rPr>
        <w:t xml:space="preserve"> (Klein et al., 2018). </w:t>
      </w:r>
      <w:r w:rsidR="0018650D" w:rsidRPr="00DD5813">
        <w:rPr>
          <w:rFonts w:ascii="Times New Roman" w:hAnsi="Times New Roman" w:cs="Times New Roman"/>
          <w:sz w:val="24"/>
          <w:szCs w:val="24"/>
        </w:rPr>
        <w:lastRenderedPageBreak/>
        <w:t>While this limitation is therefore attenuated, future research should test the generalizability of our findings</w:t>
      </w:r>
      <w:r w:rsidR="00BE36A3" w:rsidRPr="00DD5813">
        <w:rPr>
          <w:rFonts w:ascii="Times New Roman" w:hAnsi="Times New Roman" w:cs="Times New Roman"/>
          <w:sz w:val="24"/>
          <w:szCs w:val="24"/>
        </w:rPr>
        <w:t xml:space="preserve"> on different samples</w:t>
      </w:r>
      <w:r w:rsidR="0018650D" w:rsidRPr="00DD5813">
        <w:rPr>
          <w:rFonts w:ascii="Times New Roman" w:hAnsi="Times New Roman" w:cs="Times New Roman"/>
          <w:sz w:val="24"/>
          <w:szCs w:val="24"/>
        </w:rPr>
        <w:t xml:space="preserve">. </w:t>
      </w:r>
    </w:p>
    <w:p w14:paraId="5F9133F1" w14:textId="03C31404" w:rsidR="00CF0111" w:rsidRPr="00DD5813" w:rsidRDefault="00CF0111" w:rsidP="00CF0111">
      <w:pPr>
        <w:tabs>
          <w:tab w:val="left" w:pos="567"/>
        </w:tabs>
        <w:spacing w:after="0" w:line="480" w:lineRule="auto"/>
        <w:rPr>
          <w:rFonts w:ascii="Times New Roman" w:eastAsia="Times New Roman" w:hAnsi="Times New Roman" w:cs="Times New Roman"/>
          <w:sz w:val="24"/>
          <w:szCs w:val="24"/>
          <w:lang w:val="sr-Latn-RS"/>
        </w:rPr>
      </w:pPr>
      <w:r w:rsidRPr="00DD5813">
        <w:rPr>
          <w:rFonts w:ascii="Times New Roman" w:eastAsia="Times New Roman" w:hAnsi="Times New Roman" w:cs="Times New Roman"/>
          <w:sz w:val="24"/>
          <w:szCs w:val="24"/>
          <w:lang w:val="sr-Latn-RS"/>
        </w:rPr>
        <w:tab/>
      </w:r>
      <w:r w:rsidRPr="00DD5813">
        <w:rPr>
          <w:rFonts w:ascii="Times New Roman" w:eastAsia="Times New Roman" w:hAnsi="Times New Roman" w:cs="Times New Roman"/>
          <w:sz w:val="24"/>
          <w:szCs w:val="24"/>
          <w:lang w:val="sr-Latn-RS"/>
        </w:rPr>
        <w:tab/>
        <w:t>On the other hand, our research made several important contributions. We tested a large number of predictors to estimate their relative importance, an approach</w:t>
      </w:r>
      <w:r w:rsidR="0088063F" w:rsidRPr="00DD5813">
        <w:rPr>
          <w:rFonts w:ascii="Times New Roman" w:eastAsia="Times New Roman" w:hAnsi="Times New Roman" w:cs="Times New Roman"/>
          <w:sz w:val="24"/>
          <w:szCs w:val="24"/>
          <w:lang w:val="sr-Latn-RS"/>
        </w:rPr>
        <w:t xml:space="preserve"> rarely</w:t>
      </w:r>
      <w:r w:rsidRPr="00DD5813">
        <w:rPr>
          <w:rFonts w:ascii="Times New Roman" w:eastAsia="Times New Roman" w:hAnsi="Times New Roman" w:cs="Times New Roman"/>
          <w:sz w:val="24"/>
          <w:szCs w:val="24"/>
          <w:lang w:val="sr-Latn-RS"/>
        </w:rPr>
        <w:t xml:space="preserve"> undertaken in the literature. Next, our study corroborated spirituality, and particularly eco-awar</w:t>
      </w:r>
      <w:r w:rsidR="003D3399" w:rsidRPr="00DD5813">
        <w:rPr>
          <w:rFonts w:ascii="Times New Roman" w:eastAsia="Times New Roman" w:hAnsi="Times New Roman" w:cs="Times New Roman"/>
          <w:sz w:val="24"/>
          <w:szCs w:val="24"/>
          <w:lang w:val="sr-Latn-RS"/>
        </w:rPr>
        <w:t>e</w:t>
      </w:r>
      <w:r w:rsidRPr="00DD5813">
        <w:rPr>
          <w:rFonts w:ascii="Times New Roman" w:eastAsia="Times New Roman" w:hAnsi="Times New Roman" w:cs="Times New Roman"/>
          <w:sz w:val="24"/>
          <w:szCs w:val="24"/>
          <w:lang w:val="sr-Latn-RS"/>
        </w:rPr>
        <w:t>ness</w:t>
      </w:r>
      <w:r w:rsidR="00CE4543" w:rsidRPr="00DD5813">
        <w:rPr>
          <w:rFonts w:ascii="Times New Roman" w:eastAsia="Times New Roman" w:hAnsi="Times New Roman" w:cs="Times New Roman"/>
          <w:sz w:val="24"/>
          <w:szCs w:val="24"/>
          <w:lang w:val="sr-Latn-RS"/>
        </w:rPr>
        <w:t>,</w:t>
      </w:r>
      <w:r w:rsidRPr="00DD5813">
        <w:rPr>
          <w:rFonts w:ascii="Times New Roman" w:eastAsia="Times New Roman" w:hAnsi="Times New Roman" w:cs="Times New Roman"/>
          <w:sz w:val="24"/>
          <w:szCs w:val="24"/>
          <w:lang w:val="sr-Latn-RS"/>
        </w:rPr>
        <w:t xml:space="preserve"> which resembles New Age spirituality, as </w:t>
      </w:r>
      <w:r w:rsidR="003D3399" w:rsidRPr="00DD5813">
        <w:rPr>
          <w:rFonts w:ascii="Times New Roman" w:eastAsia="Times New Roman" w:hAnsi="Times New Roman" w:cs="Times New Roman"/>
          <w:sz w:val="24"/>
          <w:szCs w:val="24"/>
          <w:lang w:val="sr-Latn-RS"/>
        </w:rPr>
        <w:t xml:space="preserve">a </w:t>
      </w:r>
      <w:r w:rsidRPr="00DD5813">
        <w:rPr>
          <w:rFonts w:ascii="Times New Roman" w:eastAsia="Times New Roman" w:hAnsi="Times New Roman" w:cs="Times New Roman"/>
          <w:sz w:val="24"/>
          <w:szCs w:val="24"/>
          <w:lang w:val="sr-Latn-RS"/>
        </w:rPr>
        <w:t xml:space="preserve">potentially very fruitful construct in explaining conspiratorial beliefs. Finally, we compared COVID-19 and other conspiracy theories, showing that they are similar, forming a monological belief system. To conclude, different conspiracy theories are psychologically very similar, and New Age spirituality might play an important role in such beliefs.  </w:t>
      </w:r>
    </w:p>
    <w:p w14:paraId="480C4685" w14:textId="77777777" w:rsidR="00F676AB" w:rsidRPr="00DD5813" w:rsidRDefault="00FC23B7">
      <w:pPr>
        <w:tabs>
          <w:tab w:val="left" w:pos="567"/>
        </w:tabs>
        <w:spacing w:after="0" w:line="480" w:lineRule="auto"/>
        <w:jc w:val="center"/>
        <w:rPr>
          <w:rFonts w:ascii="Times New Roman" w:eastAsia="Times New Roman" w:hAnsi="Times New Roman" w:cs="Times New Roman"/>
          <w:b/>
          <w:sz w:val="24"/>
          <w:szCs w:val="24"/>
        </w:rPr>
      </w:pPr>
      <w:r w:rsidRPr="00DD5813">
        <w:rPr>
          <w:rFonts w:ascii="Times New Roman" w:eastAsia="Times New Roman" w:hAnsi="Times New Roman" w:cs="Times New Roman"/>
          <w:b/>
          <w:sz w:val="24"/>
          <w:szCs w:val="24"/>
        </w:rPr>
        <w:t>References</w:t>
      </w:r>
    </w:p>
    <w:p w14:paraId="7F9F74A5" w14:textId="77777777" w:rsidR="00AE2C37" w:rsidRPr="00DD5813" w:rsidRDefault="00AE2C37">
      <w:pPr>
        <w:spacing w:after="0" w:line="480" w:lineRule="auto"/>
        <w:ind w:left="709" w:hanging="720"/>
        <w:rPr>
          <w:rFonts w:ascii="Times New Roman" w:eastAsia="Times New Roman" w:hAnsi="Times New Roman" w:cs="Times New Roman"/>
          <w:sz w:val="24"/>
          <w:szCs w:val="24"/>
        </w:rPr>
      </w:pPr>
      <w:proofErr w:type="spellStart"/>
      <w:r w:rsidRPr="00DD5813">
        <w:rPr>
          <w:rFonts w:ascii="Times New Roman" w:eastAsia="Times New Roman" w:hAnsi="Times New Roman" w:cs="Times New Roman"/>
          <w:sz w:val="24"/>
          <w:szCs w:val="24"/>
        </w:rPr>
        <w:t>Alper</w:t>
      </w:r>
      <w:proofErr w:type="spellEnd"/>
      <w:r w:rsidRPr="00DD5813">
        <w:rPr>
          <w:rFonts w:ascii="Times New Roman" w:eastAsia="Times New Roman" w:hAnsi="Times New Roman" w:cs="Times New Roman"/>
          <w:sz w:val="24"/>
          <w:szCs w:val="24"/>
        </w:rPr>
        <w:t xml:space="preserve">, S., </w:t>
      </w:r>
      <w:proofErr w:type="spellStart"/>
      <w:r w:rsidRPr="00DD5813">
        <w:rPr>
          <w:rFonts w:ascii="Times New Roman" w:eastAsia="Times New Roman" w:hAnsi="Times New Roman" w:cs="Times New Roman"/>
          <w:sz w:val="24"/>
          <w:szCs w:val="24"/>
        </w:rPr>
        <w:t>Bayrak</w:t>
      </w:r>
      <w:proofErr w:type="spellEnd"/>
      <w:r w:rsidRPr="00DD5813">
        <w:rPr>
          <w:rFonts w:ascii="Times New Roman" w:eastAsia="Times New Roman" w:hAnsi="Times New Roman" w:cs="Times New Roman"/>
          <w:sz w:val="24"/>
          <w:szCs w:val="24"/>
        </w:rPr>
        <w:t>, F., &amp; Yilmaz, O. (2020). Psychological correlates of COVID-19 conspiracy beliefs and preventive measures: Evidence from Turkey. </w:t>
      </w:r>
      <w:r w:rsidRPr="00DD5813">
        <w:rPr>
          <w:rFonts w:ascii="Times New Roman" w:eastAsia="Times New Roman" w:hAnsi="Times New Roman" w:cs="Times New Roman"/>
          <w:i/>
          <w:iCs/>
          <w:sz w:val="24"/>
          <w:szCs w:val="24"/>
        </w:rPr>
        <w:t>Current Psychology</w:t>
      </w:r>
      <w:r w:rsidRPr="00DD5813">
        <w:rPr>
          <w:rFonts w:ascii="Times New Roman" w:eastAsia="Times New Roman" w:hAnsi="Times New Roman" w:cs="Times New Roman"/>
          <w:sz w:val="24"/>
          <w:szCs w:val="24"/>
        </w:rPr>
        <w:t xml:space="preserve">, 1-10. </w:t>
      </w:r>
      <w:hyperlink r:id="rId9" w:history="1">
        <w:r w:rsidRPr="00DD5813">
          <w:rPr>
            <w:rStyle w:val="Hyperlink"/>
            <w:rFonts w:ascii="Times New Roman" w:eastAsia="Times New Roman" w:hAnsi="Times New Roman" w:cs="Times New Roman"/>
            <w:sz w:val="24"/>
            <w:szCs w:val="24"/>
          </w:rPr>
          <w:t>https://doi.org/10.1007/s12144-020-00903-0</w:t>
        </w:r>
      </w:hyperlink>
    </w:p>
    <w:p w14:paraId="234AE869"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Ashton, M. C., &amp; Lee, K. (2007). Empirical, theoretical, and practical advantages of the HEXACO model of personality structure. </w:t>
      </w:r>
      <w:r w:rsidRPr="00DD5813">
        <w:rPr>
          <w:rFonts w:ascii="Times New Roman" w:eastAsia="Times New Roman" w:hAnsi="Times New Roman" w:cs="Times New Roman"/>
          <w:i/>
          <w:iCs/>
          <w:sz w:val="24"/>
          <w:szCs w:val="24"/>
        </w:rPr>
        <w:t>Personality and Social Psychology Review</w:t>
      </w:r>
      <w:r w:rsidRPr="00DD5813">
        <w:rPr>
          <w:rFonts w:ascii="Times New Roman" w:eastAsia="Times New Roman" w:hAnsi="Times New Roman" w:cs="Times New Roman"/>
          <w:sz w:val="24"/>
          <w:szCs w:val="24"/>
        </w:rPr>
        <w:t>, </w:t>
      </w:r>
      <w:r w:rsidRPr="00DD5813">
        <w:rPr>
          <w:rFonts w:ascii="Times New Roman" w:eastAsia="Times New Roman" w:hAnsi="Times New Roman" w:cs="Times New Roman"/>
          <w:i/>
          <w:iCs/>
          <w:sz w:val="24"/>
          <w:szCs w:val="24"/>
        </w:rPr>
        <w:t>11</w:t>
      </w:r>
      <w:r w:rsidRPr="00DD5813">
        <w:rPr>
          <w:rFonts w:ascii="Times New Roman" w:eastAsia="Times New Roman" w:hAnsi="Times New Roman" w:cs="Times New Roman"/>
          <w:sz w:val="24"/>
          <w:szCs w:val="24"/>
        </w:rPr>
        <w:t xml:space="preserve">, 150-166. </w:t>
      </w:r>
      <w:hyperlink r:id="rId10" w:history="1">
        <w:r w:rsidRPr="00DD5813">
          <w:rPr>
            <w:rStyle w:val="Hyperlink"/>
            <w:rFonts w:ascii="Times New Roman" w:hAnsi="Times New Roman" w:cs="Times New Roman"/>
            <w:sz w:val="24"/>
            <w:szCs w:val="24"/>
          </w:rPr>
          <w:t>https://doi.org/10.1177/1088868306294907</w:t>
        </w:r>
      </w:hyperlink>
    </w:p>
    <w:p w14:paraId="0BC2D166"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lang w:val="en-GB"/>
        </w:rPr>
      </w:pPr>
      <w:r w:rsidRPr="00DD5813">
        <w:rPr>
          <w:rFonts w:ascii="Times New Roman" w:eastAsia="Times New Roman" w:hAnsi="Times New Roman" w:cs="Times New Roman"/>
          <w:sz w:val="24"/>
          <w:szCs w:val="24"/>
          <w:lang w:val="en-GB"/>
        </w:rPr>
        <w:t xml:space="preserve">Ashton, M., &amp; Lee, K. (2009). The HEXACO-60: A Short Measure of the Major Dimensions of Personality. </w:t>
      </w:r>
      <w:r w:rsidRPr="00DD5813">
        <w:rPr>
          <w:rFonts w:ascii="Times New Roman" w:eastAsia="Times New Roman" w:hAnsi="Times New Roman" w:cs="Times New Roman"/>
          <w:i/>
          <w:iCs/>
          <w:sz w:val="24"/>
          <w:szCs w:val="24"/>
          <w:lang w:val="en-GB"/>
        </w:rPr>
        <w:t>Journal of Personality Assessment</w:t>
      </w:r>
      <w:r w:rsidRPr="00DD5813">
        <w:rPr>
          <w:rFonts w:ascii="Times New Roman" w:eastAsia="Times New Roman" w:hAnsi="Times New Roman" w:cs="Times New Roman"/>
          <w:sz w:val="24"/>
          <w:szCs w:val="24"/>
          <w:lang w:val="en-GB"/>
        </w:rPr>
        <w:t xml:space="preserve">, </w:t>
      </w:r>
      <w:r w:rsidRPr="00DD5813">
        <w:rPr>
          <w:rFonts w:ascii="Times New Roman" w:eastAsia="Times New Roman" w:hAnsi="Times New Roman" w:cs="Times New Roman"/>
          <w:i/>
          <w:iCs/>
          <w:sz w:val="24"/>
          <w:szCs w:val="24"/>
          <w:lang w:val="en-GB"/>
        </w:rPr>
        <w:t>91</w:t>
      </w:r>
      <w:r w:rsidRPr="00DD5813">
        <w:rPr>
          <w:rFonts w:ascii="Times New Roman" w:eastAsia="Times New Roman" w:hAnsi="Times New Roman" w:cs="Times New Roman"/>
          <w:sz w:val="24"/>
          <w:szCs w:val="24"/>
          <w:lang w:val="en-GB"/>
        </w:rPr>
        <w:t xml:space="preserve">, 340–345. </w:t>
      </w:r>
      <w:hyperlink r:id="rId11" w:history="1">
        <w:r w:rsidRPr="00DD5813">
          <w:rPr>
            <w:rStyle w:val="Hyperlink"/>
            <w:rFonts w:ascii="Times New Roman" w:hAnsi="Times New Roman" w:cs="Times New Roman"/>
            <w:sz w:val="24"/>
            <w:szCs w:val="24"/>
          </w:rPr>
          <w:t>https://doi.org/10.1080/00223890902935878</w:t>
        </w:r>
      </w:hyperlink>
    </w:p>
    <w:p w14:paraId="4BE7F3F2" w14:textId="77777777" w:rsidR="00AE2C37" w:rsidRPr="00DD5813" w:rsidRDefault="00AE2C37" w:rsidP="00353E29">
      <w:pPr>
        <w:spacing w:after="0" w:line="480" w:lineRule="auto"/>
        <w:ind w:left="720" w:hanging="720"/>
        <w:rPr>
          <w:rFonts w:ascii="Times New Roman" w:eastAsia="Times New Roman" w:hAnsi="Times New Roman" w:cs="Times New Roman"/>
          <w:sz w:val="24"/>
          <w:szCs w:val="24"/>
        </w:rPr>
      </w:pPr>
      <w:proofErr w:type="spellStart"/>
      <w:r w:rsidRPr="00DD5813">
        <w:rPr>
          <w:rFonts w:ascii="Times New Roman" w:eastAsia="Times New Roman" w:hAnsi="Times New Roman" w:cs="Times New Roman"/>
          <w:sz w:val="24"/>
          <w:szCs w:val="24"/>
        </w:rPr>
        <w:t>Asprem</w:t>
      </w:r>
      <w:proofErr w:type="spellEnd"/>
      <w:r w:rsidRPr="00DD5813">
        <w:rPr>
          <w:rFonts w:ascii="Times New Roman" w:eastAsia="Times New Roman" w:hAnsi="Times New Roman" w:cs="Times New Roman"/>
          <w:sz w:val="24"/>
          <w:szCs w:val="24"/>
        </w:rPr>
        <w:t xml:space="preserve">, E. &amp; </w:t>
      </w:r>
      <w:proofErr w:type="spellStart"/>
      <w:r w:rsidRPr="00DD5813">
        <w:rPr>
          <w:rFonts w:ascii="Times New Roman" w:eastAsia="Times New Roman" w:hAnsi="Times New Roman" w:cs="Times New Roman"/>
          <w:sz w:val="24"/>
          <w:szCs w:val="24"/>
        </w:rPr>
        <w:t>Dyrendal</w:t>
      </w:r>
      <w:proofErr w:type="spellEnd"/>
      <w:r w:rsidRPr="00DD5813">
        <w:rPr>
          <w:rFonts w:ascii="Times New Roman" w:eastAsia="Times New Roman" w:hAnsi="Times New Roman" w:cs="Times New Roman"/>
          <w:sz w:val="24"/>
          <w:szCs w:val="24"/>
        </w:rPr>
        <w:t xml:space="preserve">, A. (2019). Close Companions? Esotericism and Conspiracy Theories. in A. </w:t>
      </w:r>
      <w:proofErr w:type="spellStart"/>
      <w:r w:rsidRPr="00DD5813">
        <w:rPr>
          <w:rFonts w:ascii="Times New Roman" w:eastAsia="Times New Roman" w:hAnsi="Times New Roman" w:cs="Times New Roman"/>
          <w:sz w:val="24"/>
          <w:szCs w:val="24"/>
        </w:rPr>
        <w:t>Dyrendal</w:t>
      </w:r>
      <w:proofErr w:type="spellEnd"/>
      <w:r w:rsidRPr="00DD5813">
        <w:rPr>
          <w:rFonts w:ascii="Times New Roman" w:eastAsia="Times New Roman" w:hAnsi="Times New Roman" w:cs="Times New Roman"/>
          <w:sz w:val="24"/>
          <w:szCs w:val="24"/>
        </w:rPr>
        <w:t xml:space="preserve">, D. Robertson, &amp; E. </w:t>
      </w:r>
      <w:proofErr w:type="spellStart"/>
      <w:r w:rsidRPr="00DD5813">
        <w:rPr>
          <w:rFonts w:ascii="Times New Roman" w:eastAsia="Times New Roman" w:hAnsi="Times New Roman" w:cs="Times New Roman"/>
          <w:sz w:val="24"/>
          <w:szCs w:val="24"/>
        </w:rPr>
        <w:t>Asprem</w:t>
      </w:r>
      <w:proofErr w:type="spellEnd"/>
      <w:r w:rsidRPr="00DD5813">
        <w:rPr>
          <w:rFonts w:ascii="Times New Roman" w:eastAsia="Times New Roman" w:hAnsi="Times New Roman" w:cs="Times New Roman"/>
          <w:sz w:val="24"/>
          <w:szCs w:val="24"/>
        </w:rPr>
        <w:t xml:space="preserve"> (Eds.), </w:t>
      </w:r>
      <w:r w:rsidRPr="00DD5813">
        <w:rPr>
          <w:rFonts w:ascii="Times New Roman" w:eastAsia="Times New Roman" w:hAnsi="Times New Roman" w:cs="Times New Roman"/>
          <w:i/>
          <w:iCs/>
          <w:sz w:val="24"/>
          <w:szCs w:val="24"/>
        </w:rPr>
        <w:t xml:space="preserve">Handbook of Conspiracy Theory and </w:t>
      </w:r>
      <w:r w:rsidRPr="00DD5813">
        <w:rPr>
          <w:rFonts w:ascii="Times New Roman" w:eastAsia="Times New Roman" w:hAnsi="Times New Roman" w:cs="Times New Roman"/>
          <w:i/>
          <w:iCs/>
          <w:sz w:val="24"/>
          <w:szCs w:val="24"/>
        </w:rPr>
        <w:lastRenderedPageBreak/>
        <w:t xml:space="preserve">Contemporary Religion </w:t>
      </w:r>
      <w:r w:rsidRPr="00DD5813">
        <w:rPr>
          <w:rFonts w:ascii="Times New Roman" w:eastAsia="Times New Roman" w:hAnsi="Times New Roman" w:cs="Times New Roman"/>
          <w:sz w:val="24"/>
          <w:szCs w:val="24"/>
        </w:rPr>
        <w:t xml:space="preserve">(pp. 207–233). Brill. </w:t>
      </w:r>
      <w:hyperlink r:id="rId12" w:history="1">
        <w:r w:rsidRPr="00DD5813">
          <w:rPr>
            <w:rStyle w:val="Hyperlink"/>
            <w:rFonts w:ascii="Times New Roman" w:eastAsia="Times New Roman" w:hAnsi="Times New Roman" w:cs="Times New Roman"/>
            <w:sz w:val="24"/>
            <w:szCs w:val="24"/>
          </w:rPr>
          <w:t>https://doi.org/10.1163/9789004382022_011</w:t>
        </w:r>
      </w:hyperlink>
    </w:p>
    <w:p w14:paraId="1C86661B" w14:textId="77777777" w:rsidR="00AE2C37" w:rsidRPr="00DD5813" w:rsidRDefault="00AE2C37" w:rsidP="004E65A8">
      <w:pPr>
        <w:spacing w:after="0" w:line="480" w:lineRule="auto"/>
        <w:ind w:left="709" w:hanging="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 xml:space="preserve">Bainbridge, T. F., Quinlan, J. A., Mar, R. A., &amp; </w:t>
      </w:r>
      <w:proofErr w:type="spellStart"/>
      <w:r w:rsidRPr="00DD5813">
        <w:rPr>
          <w:rFonts w:ascii="Times New Roman" w:eastAsia="Times New Roman" w:hAnsi="Times New Roman" w:cs="Times New Roman"/>
          <w:sz w:val="24"/>
          <w:szCs w:val="24"/>
        </w:rPr>
        <w:t>Smillie</w:t>
      </w:r>
      <w:proofErr w:type="spellEnd"/>
      <w:r w:rsidRPr="00DD5813">
        <w:rPr>
          <w:rFonts w:ascii="Times New Roman" w:eastAsia="Times New Roman" w:hAnsi="Times New Roman" w:cs="Times New Roman"/>
          <w:sz w:val="24"/>
          <w:szCs w:val="24"/>
        </w:rPr>
        <w:t xml:space="preserve">, L. D. (2019). Openness/Intellect and Susceptibility to Pseudo-Profound Bullshit: A Replication and Extension. </w:t>
      </w:r>
      <w:r w:rsidRPr="00DD5813">
        <w:rPr>
          <w:rFonts w:ascii="Times New Roman" w:eastAsia="Times New Roman" w:hAnsi="Times New Roman" w:cs="Times New Roman"/>
          <w:i/>
          <w:sz w:val="24"/>
          <w:szCs w:val="24"/>
        </w:rPr>
        <w:t>European Journal of Personality</w:t>
      </w:r>
      <w:r w:rsidRPr="00DD5813">
        <w:rPr>
          <w:rFonts w:ascii="Times New Roman" w:eastAsia="Times New Roman" w:hAnsi="Times New Roman" w:cs="Times New Roman"/>
          <w:sz w:val="24"/>
          <w:szCs w:val="24"/>
        </w:rPr>
        <w:t xml:space="preserve">, </w:t>
      </w:r>
      <w:r w:rsidRPr="00DD5813">
        <w:rPr>
          <w:rFonts w:ascii="Times New Roman" w:eastAsia="Times New Roman" w:hAnsi="Times New Roman" w:cs="Times New Roman"/>
          <w:i/>
          <w:sz w:val="24"/>
          <w:szCs w:val="24"/>
        </w:rPr>
        <w:t>33</w:t>
      </w:r>
      <w:r w:rsidRPr="00DD5813">
        <w:rPr>
          <w:rFonts w:ascii="Times New Roman" w:eastAsia="Times New Roman" w:hAnsi="Times New Roman" w:cs="Times New Roman"/>
          <w:sz w:val="24"/>
          <w:szCs w:val="24"/>
        </w:rPr>
        <w:t xml:space="preserve">, 72–88. </w:t>
      </w:r>
      <w:hyperlink r:id="rId13" w:history="1">
        <w:r w:rsidRPr="00DD5813">
          <w:rPr>
            <w:rStyle w:val="Hyperlink"/>
            <w:rFonts w:ascii="Times New Roman" w:eastAsia="Times New Roman" w:hAnsi="Times New Roman" w:cs="Times New Roman"/>
            <w:sz w:val="24"/>
            <w:szCs w:val="24"/>
          </w:rPr>
          <w:t>https://doi.org/10.1002/per.2176</w:t>
        </w:r>
      </w:hyperlink>
    </w:p>
    <w:p w14:paraId="6B07CF74"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 xml:space="preserve">Bar-Hillel, M., &amp; </w:t>
      </w:r>
      <w:proofErr w:type="spellStart"/>
      <w:r w:rsidRPr="00DD5813">
        <w:rPr>
          <w:rFonts w:ascii="Times New Roman" w:eastAsia="Times New Roman" w:hAnsi="Times New Roman" w:cs="Times New Roman"/>
          <w:sz w:val="24"/>
          <w:szCs w:val="24"/>
        </w:rPr>
        <w:t>Wagenaar</w:t>
      </w:r>
      <w:proofErr w:type="spellEnd"/>
      <w:r w:rsidRPr="00DD5813">
        <w:rPr>
          <w:rFonts w:ascii="Times New Roman" w:eastAsia="Times New Roman" w:hAnsi="Times New Roman" w:cs="Times New Roman"/>
          <w:sz w:val="24"/>
          <w:szCs w:val="24"/>
        </w:rPr>
        <w:t>, W. A. (1991). The perception of randomness. </w:t>
      </w:r>
      <w:r w:rsidRPr="00DD5813">
        <w:rPr>
          <w:rFonts w:ascii="Times New Roman" w:eastAsia="Times New Roman" w:hAnsi="Times New Roman" w:cs="Times New Roman"/>
          <w:i/>
          <w:iCs/>
          <w:sz w:val="24"/>
          <w:szCs w:val="24"/>
        </w:rPr>
        <w:t>Advances in Applied Mathematics</w:t>
      </w:r>
      <w:r w:rsidRPr="00DD5813">
        <w:rPr>
          <w:rFonts w:ascii="Times New Roman" w:eastAsia="Times New Roman" w:hAnsi="Times New Roman" w:cs="Times New Roman"/>
          <w:sz w:val="24"/>
          <w:szCs w:val="24"/>
        </w:rPr>
        <w:t>, </w:t>
      </w:r>
      <w:r w:rsidRPr="00DD5813">
        <w:rPr>
          <w:rFonts w:ascii="Times New Roman" w:eastAsia="Times New Roman" w:hAnsi="Times New Roman" w:cs="Times New Roman"/>
          <w:i/>
          <w:iCs/>
          <w:sz w:val="24"/>
          <w:szCs w:val="24"/>
        </w:rPr>
        <w:t>12</w:t>
      </w:r>
      <w:r w:rsidRPr="00DD5813">
        <w:rPr>
          <w:rFonts w:ascii="Times New Roman" w:eastAsia="Times New Roman" w:hAnsi="Times New Roman" w:cs="Times New Roman"/>
          <w:sz w:val="24"/>
          <w:szCs w:val="24"/>
        </w:rPr>
        <w:t>, 428-454.</w:t>
      </w:r>
    </w:p>
    <w:p w14:paraId="25AE9771" w14:textId="77777777" w:rsidR="00AE2C37" w:rsidRPr="00DD5813" w:rsidRDefault="00AE2C37" w:rsidP="00B93912">
      <w:pPr>
        <w:spacing w:after="0" w:line="480" w:lineRule="auto"/>
        <w:ind w:left="709" w:hanging="720"/>
        <w:rPr>
          <w:rFonts w:ascii="Times New Roman" w:eastAsia="Times New Roman" w:hAnsi="Times New Roman" w:cs="Times New Roman"/>
          <w:sz w:val="24"/>
          <w:szCs w:val="24"/>
        </w:rPr>
      </w:pPr>
      <w:proofErr w:type="spellStart"/>
      <w:r w:rsidRPr="00DD5813">
        <w:rPr>
          <w:rFonts w:ascii="Times New Roman" w:eastAsia="Times New Roman" w:hAnsi="Times New Roman" w:cs="Times New Roman"/>
          <w:sz w:val="24"/>
          <w:szCs w:val="24"/>
        </w:rPr>
        <w:t>Barkun</w:t>
      </w:r>
      <w:proofErr w:type="spellEnd"/>
      <w:r w:rsidRPr="00DD5813">
        <w:rPr>
          <w:rFonts w:ascii="Times New Roman" w:eastAsia="Times New Roman" w:hAnsi="Times New Roman" w:cs="Times New Roman"/>
          <w:sz w:val="24"/>
          <w:szCs w:val="24"/>
        </w:rPr>
        <w:t>, M. (2003). A Culture of Conspiracy: Apocalyptic Visions in Contemporary America. Berkeley: University of California Press</w:t>
      </w:r>
    </w:p>
    <w:p w14:paraId="35F49F18"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proofErr w:type="spellStart"/>
      <w:r w:rsidRPr="00DD5813">
        <w:rPr>
          <w:rFonts w:ascii="Times New Roman" w:eastAsia="Times New Roman" w:hAnsi="Times New Roman" w:cs="Times New Roman"/>
          <w:sz w:val="24"/>
          <w:szCs w:val="24"/>
        </w:rPr>
        <w:t>Bierwiaczonek</w:t>
      </w:r>
      <w:proofErr w:type="spellEnd"/>
      <w:r w:rsidRPr="00DD5813">
        <w:rPr>
          <w:rFonts w:ascii="Times New Roman" w:eastAsia="Times New Roman" w:hAnsi="Times New Roman" w:cs="Times New Roman"/>
          <w:sz w:val="24"/>
          <w:szCs w:val="24"/>
        </w:rPr>
        <w:t xml:space="preserve">, K., Kunst, J. R., &amp; </w:t>
      </w:r>
      <w:proofErr w:type="spellStart"/>
      <w:r w:rsidRPr="00DD5813">
        <w:rPr>
          <w:rFonts w:ascii="Times New Roman" w:eastAsia="Times New Roman" w:hAnsi="Times New Roman" w:cs="Times New Roman"/>
          <w:sz w:val="24"/>
          <w:szCs w:val="24"/>
        </w:rPr>
        <w:t>Pich</w:t>
      </w:r>
      <w:proofErr w:type="spellEnd"/>
      <w:r w:rsidRPr="00DD5813">
        <w:rPr>
          <w:rFonts w:ascii="Times New Roman" w:eastAsia="Times New Roman" w:hAnsi="Times New Roman" w:cs="Times New Roman"/>
          <w:sz w:val="24"/>
          <w:szCs w:val="24"/>
        </w:rPr>
        <w:t>, O. (2020). Belief in COVID‐19 conspiracy theories reduces social distancing over time. </w:t>
      </w:r>
      <w:r w:rsidRPr="00DD5813">
        <w:rPr>
          <w:rFonts w:ascii="Times New Roman" w:eastAsia="Times New Roman" w:hAnsi="Times New Roman" w:cs="Times New Roman"/>
          <w:i/>
          <w:iCs/>
          <w:sz w:val="24"/>
          <w:szCs w:val="24"/>
        </w:rPr>
        <w:t>Applied Psychology: Health and Well‐Being</w:t>
      </w:r>
      <w:r w:rsidRPr="00DD5813">
        <w:rPr>
          <w:rFonts w:ascii="Times New Roman" w:eastAsia="Times New Roman" w:hAnsi="Times New Roman" w:cs="Times New Roman"/>
          <w:sz w:val="24"/>
          <w:szCs w:val="24"/>
        </w:rPr>
        <w:t>, </w:t>
      </w:r>
      <w:r w:rsidRPr="00DD5813">
        <w:rPr>
          <w:rFonts w:ascii="Times New Roman" w:eastAsia="Times New Roman" w:hAnsi="Times New Roman" w:cs="Times New Roman"/>
          <w:i/>
          <w:iCs/>
          <w:sz w:val="24"/>
          <w:szCs w:val="24"/>
        </w:rPr>
        <w:t>12</w:t>
      </w:r>
      <w:r w:rsidRPr="00DD5813">
        <w:rPr>
          <w:rFonts w:ascii="Times New Roman" w:eastAsia="Times New Roman" w:hAnsi="Times New Roman" w:cs="Times New Roman"/>
          <w:sz w:val="24"/>
          <w:szCs w:val="24"/>
        </w:rPr>
        <w:t xml:space="preserve">, 1270-1285. </w:t>
      </w:r>
      <w:hyperlink r:id="rId14" w:history="1">
        <w:r w:rsidRPr="00DD5813">
          <w:rPr>
            <w:rStyle w:val="Hyperlink"/>
            <w:rFonts w:ascii="Times New Roman" w:hAnsi="Times New Roman" w:cs="Times New Roman"/>
            <w:sz w:val="24"/>
            <w:szCs w:val="24"/>
          </w:rPr>
          <w:t>https://doi.org/10.1111/aphw.12223</w:t>
        </w:r>
      </w:hyperlink>
    </w:p>
    <w:p w14:paraId="04883BC8" w14:textId="77777777" w:rsidR="00AE2C37" w:rsidRPr="00DD5813" w:rsidRDefault="00AE2C37">
      <w:pPr>
        <w:spacing w:after="0" w:line="480" w:lineRule="auto"/>
        <w:ind w:left="709" w:hanging="720"/>
        <w:rPr>
          <w:rFonts w:ascii="Times New Roman" w:eastAsia="Times New Roman" w:hAnsi="Times New Roman" w:cs="Times New Roman"/>
          <w:sz w:val="24"/>
          <w:szCs w:val="24"/>
        </w:rPr>
      </w:pPr>
      <w:proofErr w:type="spellStart"/>
      <w:r w:rsidRPr="00DD5813">
        <w:rPr>
          <w:rFonts w:ascii="Times New Roman" w:eastAsia="Times New Roman" w:hAnsi="Times New Roman" w:cs="Times New Roman"/>
          <w:sz w:val="24"/>
          <w:szCs w:val="24"/>
        </w:rPr>
        <w:t>Bruder</w:t>
      </w:r>
      <w:proofErr w:type="spellEnd"/>
      <w:r w:rsidRPr="00DD5813">
        <w:rPr>
          <w:rFonts w:ascii="Times New Roman" w:eastAsia="Times New Roman" w:hAnsi="Times New Roman" w:cs="Times New Roman"/>
          <w:sz w:val="24"/>
          <w:szCs w:val="24"/>
        </w:rPr>
        <w:t xml:space="preserve">, M., </w:t>
      </w:r>
      <w:proofErr w:type="spellStart"/>
      <w:r w:rsidRPr="00DD5813">
        <w:rPr>
          <w:rFonts w:ascii="Times New Roman" w:eastAsia="Times New Roman" w:hAnsi="Times New Roman" w:cs="Times New Roman"/>
          <w:sz w:val="24"/>
          <w:szCs w:val="24"/>
        </w:rPr>
        <w:t>Haffke</w:t>
      </w:r>
      <w:proofErr w:type="spellEnd"/>
      <w:r w:rsidRPr="00DD5813">
        <w:rPr>
          <w:rFonts w:ascii="Times New Roman" w:eastAsia="Times New Roman" w:hAnsi="Times New Roman" w:cs="Times New Roman"/>
          <w:sz w:val="24"/>
          <w:szCs w:val="24"/>
        </w:rPr>
        <w:t xml:space="preserve">, P., Neave, N., </w:t>
      </w:r>
      <w:proofErr w:type="spellStart"/>
      <w:r w:rsidRPr="00DD5813">
        <w:rPr>
          <w:rFonts w:ascii="Times New Roman" w:eastAsia="Times New Roman" w:hAnsi="Times New Roman" w:cs="Times New Roman"/>
          <w:sz w:val="24"/>
          <w:szCs w:val="24"/>
        </w:rPr>
        <w:t>Nouripanah</w:t>
      </w:r>
      <w:proofErr w:type="spellEnd"/>
      <w:r w:rsidRPr="00DD5813">
        <w:rPr>
          <w:rFonts w:ascii="Times New Roman" w:eastAsia="Times New Roman" w:hAnsi="Times New Roman" w:cs="Times New Roman"/>
          <w:sz w:val="24"/>
          <w:szCs w:val="24"/>
        </w:rPr>
        <w:t xml:space="preserve">, N., &amp; Imhoff, R. (2013). Measuring individual differences in generic beliefs in conspiracy theories across cultures: Conspiracy mentality questionnaire. </w:t>
      </w:r>
      <w:r w:rsidRPr="00DD5813">
        <w:rPr>
          <w:rFonts w:ascii="Times New Roman" w:eastAsia="Times New Roman" w:hAnsi="Times New Roman" w:cs="Times New Roman"/>
          <w:i/>
          <w:iCs/>
          <w:sz w:val="24"/>
          <w:szCs w:val="24"/>
        </w:rPr>
        <w:t>Frontiers in Psychology, 4</w:t>
      </w:r>
      <w:r w:rsidRPr="00DD5813">
        <w:rPr>
          <w:rFonts w:ascii="Times New Roman" w:eastAsia="Times New Roman" w:hAnsi="Times New Roman" w:cs="Times New Roman"/>
          <w:sz w:val="24"/>
          <w:szCs w:val="24"/>
        </w:rPr>
        <w:t xml:space="preserve">, 225. </w:t>
      </w:r>
      <w:hyperlink r:id="rId15" w:history="1">
        <w:r w:rsidRPr="00DD5813">
          <w:rPr>
            <w:rStyle w:val="Hyperlink"/>
            <w:rFonts w:ascii="Times New Roman" w:eastAsia="Times New Roman" w:hAnsi="Times New Roman" w:cs="Times New Roman"/>
            <w:sz w:val="24"/>
            <w:szCs w:val="24"/>
          </w:rPr>
          <w:t>http://doi.org/10.3389/fpsyg.2013.00225</w:t>
        </w:r>
      </w:hyperlink>
    </w:p>
    <w:p w14:paraId="796A15E2" w14:textId="77777777" w:rsidR="00AE2C37" w:rsidRPr="00DD5813" w:rsidRDefault="00AE2C37" w:rsidP="0074768B">
      <w:pPr>
        <w:spacing w:after="0" w:line="480" w:lineRule="auto"/>
        <w:ind w:left="709" w:hanging="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Burger, J. M., &amp; Cooper, H. M. (1979). The desirability of control. </w:t>
      </w:r>
      <w:r w:rsidRPr="00DD5813">
        <w:rPr>
          <w:rFonts w:ascii="Times New Roman" w:eastAsia="Times New Roman" w:hAnsi="Times New Roman" w:cs="Times New Roman"/>
          <w:i/>
          <w:iCs/>
          <w:sz w:val="24"/>
          <w:szCs w:val="24"/>
        </w:rPr>
        <w:t>Motivation and Emotion</w:t>
      </w:r>
      <w:r w:rsidRPr="00DD5813">
        <w:rPr>
          <w:rFonts w:ascii="Times New Roman" w:eastAsia="Times New Roman" w:hAnsi="Times New Roman" w:cs="Times New Roman"/>
          <w:sz w:val="24"/>
          <w:szCs w:val="24"/>
        </w:rPr>
        <w:t>, </w:t>
      </w:r>
      <w:r w:rsidRPr="00DD5813">
        <w:rPr>
          <w:rFonts w:ascii="Times New Roman" w:eastAsia="Times New Roman" w:hAnsi="Times New Roman" w:cs="Times New Roman"/>
          <w:i/>
          <w:iCs/>
          <w:sz w:val="24"/>
          <w:szCs w:val="24"/>
        </w:rPr>
        <w:t>3</w:t>
      </w:r>
      <w:r w:rsidRPr="00DD5813">
        <w:rPr>
          <w:rFonts w:ascii="Times New Roman" w:eastAsia="Times New Roman" w:hAnsi="Times New Roman" w:cs="Times New Roman"/>
          <w:sz w:val="24"/>
          <w:szCs w:val="24"/>
        </w:rPr>
        <w:t xml:space="preserve">, 381-393. </w:t>
      </w:r>
      <w:hyperlink r:id="rId16" w:history="1">
        <w:r w:rsidRPr="00DD5813">
          <w:rPr>
            <w:rStyle w:val="Hyperlink"/>
            <w:rFonts w:ascii="Times New Roman" w:eastAsia="Times New Roman" w:hAnsi="Times New Roman" w:cs="Times New Roman"/>
            <w:sz w:val="24"/>
            <w:szCs w:val="24"/>
          </w:rPr>
          <w:t>http://doi.org/10.1007/BF00994052</w:t>
        </w:r>
      </w:hyperlink>
    </w:p>
    <w:p w14:paraId="75D68213" w14:textId="77777777" w:rsidR="00AE2C37" w:rsidRPr="00DD5813" w:rsidRDefault="00AE2C37">
      <w:pPr>
        <w:spacing w:after="0" w:line="480" w:lineRule="auto"/>
        <w:ind w:left="709" w:hanging="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 xml:space="preserve">Chen, X., Zhang, S. X., </w:t>
      </w:r>
      <w:proofErr w:type="spellStart"/>
      <w:r w:rsidRPr="00DD5813">
        <w:rPr>
          <w:rFonts w:ascii="Times New Roman" w:eastAsia="Times New Roman" w:hAnsi="Times New Roman" w:cs="Times New Roman"/>
          <w:sz w:val="24"/>
          <w:szCs w:val="24"/>
        </w:rPr>
        <w:t>Jahanshahi</w:t>
      </w:r>
      <w:proofErr w:type="spellEnd"/>
      <w:r w:rsidRPr="00DD5813">
        <w:rPr>
          <w:rFonts w:ascii="Times New Roman" w:eastAsia="Times New Roman" w:hAnsi="Times New Roman" w:cs="Times New Roman"/>
          <w:sz w:val="24"/>
          <w:szCs w:val="24"/>
        </w:rPr>
        <w:t>, A. A., Alvarez-</w:t>
      </w:r>
      <w:proofErr w:type="spellStart"/>
      <w:r w:rsidRPr="00DD5813">
        <w:rPr>
          <w:rFonts w:ascii="Times New Roman" w:eastAsia="Times New Roman" w:hAnsi="Times New Roman" w:cs="Times New Roman"/>
          <w:sz w:val="24"/>
          <w:szCs w:val="24"/>
        </w:rPr>
        <w:t>Risco</w:t>
      </w:r>
      <w:proofErr w:type="spellEnd"/>
      <w:r w:rsidRPr="00DD5813">
        <w:rPr>
          <w:rFonts w:ascii="Times New Roman" w:eastAsia="Times New Roman" w:hAnsi="Times New Roman" w:cs="Times New Roman"/>
          <w:sz w:val="24"/>
          <w:szCs w:val="24"/>
        </w:rPr>
        <w:t>, A., Dai, H., Li, J., &amp; Ibarra, V. G. (2020). Belief in a COVID-19 conspiracy theory as a predictor of mental health and well-being of health care workers in Ecuador: cross-sectional survey study. </w:t>
      </w:r>
      <w:r w:rsidRPr="00DD5813">
        <w:rPr>
          <w:rFonts w:ascii="Times New Roman" w:eastAsia="Times New Roman" w:hAnsi="Times New Roman" w:cs="Times New Roman"/>
          <w:i/>
          <w:iCs/>
          <w:sz w:val="24"/>
          <w:szCs w:val="24"/>
        </w:rPr>
        <w:t>JMIR Public Health and Surveillance</w:t>
      </w:r>
      <w:r w:rsidRPr="00DD5813">
        <w:rPr>
          <w:rFonts w:ascii="Times New Roman" w:eastAsia="Times New Roman" w:hAnsi="Times New Roman" w:cs="Times New Roman"/>
          <w:sz w:val="24"/>
          <w:szCs w:val="24"/>
        </w:rPr>
        <w:t>, </w:t>
      </w:r>
      <w:r w:rsidRPr="00DD5813">
        <w:rPr>
          <w:rFonts w:ascii="Times New Roman" w:eastAsia="Times New Roman" w:hAnsi="Times New Roman" w:cs="Times New Roman"/>
          <w:i/>
          <w:iCs/>
          <w:sz w:val="24"/>
          <w:szCs w:val="24"/>
        </w:rPr>
        <w:t>6</w:t>
      </w:r>
      <w:r w:rsidRPr="00DD5813">
        <w:rPr>
          <w:rFonts w:ascii="Times New Roman" w:eastAsia="Times New Roman" w:hAnsi="Times New Roman" w:cs="Times New Roman"/>
          <w:sz w:val="24"/>
          <w:szCs w:val="24"/>
        </w:rPr>
        <w:t xml:space="preserve">, e20737. </w:t>
      </w:r>
      <w:hyperlink r:id="rId17" w:history="1">
        <w:r w:rsidRPr="00DD5813">
          <w:rPr>
            <w:rStyle w:val="Hyperlink"/>
            <w:rFonts w:ascii="Times New Roman" w:eastAsia="Times New Roman" w:hAnsi="Times New Roman" w:cs="Times New Roman"/>
            <w:sz w:val="24"/>
            <w:szCs w:val="24"/>
          </w:rPr>
          <w:t>https://doi.org/10.2196/20737</w:t>
        </w:r>
      </w:hyperlink>
    </w:p>
    <w:p w14:paraId="41490039" w14:textId="77777777" w:rsidR="00AE2C37" w:rsidRPr="00DD5813" w:rsidRDefault="00AE2C37" w:rsidP="008E5425">
      <w:pPr>
        <w:spacing w:after="0" w:line="480" w:lineRule="auto"/>
        <w:ind w:left="709" w:hanging="720"/>
        <w:rPr>
          <w:rFonts w:ascii="Times New Roman" w:eastAsia="Times New Roman" w:hAnsi="Times New Roman" w:cs="Times New Roman"/>
          <w:sz w:val="24"/>
          <w:szCs w:val="24"/>
        </w:rPr>
      </w:pPr>
      <w:proofErr w:type="spellStart"/>
      <w:r w:rsidRPr="00DD5813">
        <w:rPr>
          <w:rFonts w:ascii="Times New Roman" w:eastAsia="Times New Roman" w:hAnsi="Times New Roman" w:cs="Times New Roman"/>
          <w:sz w:val="24"/>
          <w:szCs w:val="24"/>
        </w:rPr>
        <w:t>Cichocka</w:t>
      </w:r>
      <w:proofErr w:type="spellEnd"/>
      <w:r w:rsidRPr="00DD5813">
        <w:rPr>
          <w:rFonts w:ascii="Times New Roman" w:eastAsia="Times New Roman" w:hAnsi="Times New Roman" w:cs="Times New Roman"/>
          <w:sz w:val="24"/>
          <w:szCs w:val="24"/>
        </w:rPr>
        <w:t xml:space="preserve">, A., </w:t>
      </w:r>
      <w:proofErr w:type="spellStart"/>
      <w:r w:rsidRPr="00DD5813">
        <w:rPr>
          <w:rFonts w:ascii="Times New Roman" w:eastAsia="Times New Roman" w:hAnsi="Times New Roman" w:cs="Times New Roman"/>
          <w:sz w:val="24"/>
          <w:szCs w:val="24"/>
        </w:rPr>
        <w:t>Marchlewska</w:t>
      </w:r>
      <w:proofErr w:type="spellEnd"/>
      <w:r w:rsidRPr="00DD5813">
        <w:rPr>
          <w:rFonts w:ascii="Times New Roman" w:eastAsia="Times New Roman" w:hAnsi="Times New Roman" w:cs="Times New Roman"/>
          <w:sz w:val="24"/>
          <w:szCs w:val="24"/>
        </w:rPr>
        <w:t xml:space="preserve">, M., &amp; De Zavala, A. G. (2016). Does self-love or self-hate predict conspiracy beliefs? Narcissism, self-esteem, and the endorsement of conspiracy </w:t>
      </w:r>
      <w:r w:rsidRPr="00DD5813">
        <w:rPr>
          <w:rFonts w:ascii="Times New Roman" w:eastAsia="Times New Roman" w:hAnsi="Times New Roman" w:cs="Times New Roman"/>
          <w:sz w:val="24"/>
          <w:szCs w:val="24"/>
        </w:rPr>
        <w:lastRenderedPageBreak/>
        <w:t>theories. </w:t>
      </w:r>
      <w:r w:rsidRPr="00DD5813">
        <w:rPr>
          <w:rFonts w:ascii="Times New Roman" w:eastAsia="Times New Roman" w:hAnsi="Times New Roman" w:cs="Times New Roman"/>
          <w:i/>
          <w:iCs/>
          <w:sz w:val="24"/>
          <w:szCs w:val="24"/>
        </w:rPr>
        <w:t>Social Psychological and Personality Science</w:t>
      </w:r>
      <w:r w:rsidRPr="00DD5813">
        <w:rPr>
          <w:rFonts w:ascii="Times New Roman" w:eastAsia="Times New Roman" w:hAnsi="Times New Roman" w:cs="Times New Roman"/>
          <w:sz w:val="24"/>
          <w:szCs w:val="24"/>
        </w:rPr>
        <w:t>, </w:t>
      </w:r>
      <w:r w:rsidRPr="00DD5813">
        <w:rPr>
          <w:rFonts w:ascii="Times New Roman" w:eastAsia="Times New Roman" w:hAnsi="Times New Roman" w:cs="Times New Roman"/>
          <w:i/>
          <w:iCs/>
          <w:sz w:val="24"/>
          <w:szCs w:val="24"/>
        </w:rPr>
        <w:t>7</w:t>
      </w:r>
      <w:r w:rsidRPr="00DD5813">
        <w:rPr>
          <w:rFonts w:ascii="Times New Roman" w:eastAsia="Times New Roman" w:hAnsi="Times New Roman" w:cs="Times New Roman"/>
          <w:sz w:val="24"/>
          <w:szCs w:val="24"/>
        </w:rPr>
        <w:t xml:space="preserve">, 157-166. </w:t>
      </w:r>
      <w:hyperlink r:id="rId18" w:history="1">
        <w:r w:rsidRPr="00DD5813">
          <w:rPr>
            <w:rStyle w:val="Hyperlink"/>
            <w:rFonts w:ascii="Times New Roman" w:eastAsia="Times New Roman" w:hAnsi="Times New Roman" w:cs="Times New Roman"/>
            <w:sz w:val="24"/>
            <w:szCs w:val="24"/>
          </w:rPr>
          <w:t>https://doi.org/10.1177/1948550615616170</w:t>
        </w:r>
      </w:hyperlink>
    </w:p>
    <w:p w14:paraId="289A6526"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proofErr w:type="spellStart"/>
      <w:r w:rsidRPr="00DD5813">
        <w:rPr>
          <w:rFonts w:ascii="Times New Roman" w:eastAsia="Times New Roman" w:hAnsi="Times New Roman" w:cs="Times New Roman"/>
          <w:sz w:val="24"/>
          <w:szCs w:val="24"/>
        </w:rPr>
        <w:t>Cichocka</w:t>
      </w:r>
      <w:proofErr w:type="spellEnd"/>
      <w:r w:rsidRPr="00DD5813">
        <w:rPr>
          <w:rFonts w:ascii="Times New Roman" w:eastAsia="Times New Roman" w:hAnsi="Times New Roman" w:cs="Times New Roman"/>
          <w:sz w:val="24"/>
          <w:szCs w:val="24"/>
        </w:rPr>
        <w:t xml:space="preserve">, A., </w:t>
      </w:r>
      <w:proofErr w:type="spellStart"/>
      <w:r w:rsidRPr="00DD5813">
        <w:rPr>
          <w:rFonts w:ascii="Times New Roman" w:eastAsia="Times New Roman" w:hAnsi="Times New Roman" w:cs="Times New Roman"/>
          <w:sz w:val="24"/>
          <w:szCs w:val="24"/>
        </w:rPr>
        <w:t>Marchlewska</w:t>
      </w:r>
      <w:proofErr w:type="spellEnd"/>
      <w:r w:rsidRPr="00DD5813">
        <w:rPr>
          <w:rFonts w:ascii="Times New Roman" w:eastAsia="Times New Roman" w:hAnsi="Times New Roman" w:cs="Times New Roman"/>
          <w:sz w:val="24"/>
          <w:szCs w:val="24"/>
        </w:rPr>
        <w:t xml:space="preserve">, M., </w:t>
      </w:r>
      <w:proofErr w:type="spellStart"/>
      <w:r w:rsidRPr="00DD5813">
        <w:rPr>
          <w:rFonts w:ascii="Times New Roman" w:eastAsia="Times New Roman" w:hAnsi="Times New Roman" w:cs="Times New Roman"/>
          <w:sz w:val="24"/>
          <w:szCs w:val="24"/>
        </w:rPr>
        <w:t>Golec</w:t>
      </w:r>
      <w:proofErr w:type="spellEnd"/>
      <w:r w:rsidRPr="00DD5813">
        <w:rPr>
          <w:rFonts w:ascii="Times New Roman" w:eastAsia="Times New Roman" w:hAnsi="Times New Roman" w:cs="Times New Roman"/>
          <w:sz w:val="24"/>
          <w:szCs w:val="24"/>
        </w:rPr>
        <w:t xml:space="preserve"> de Zavala, A., &amp; </w:t>
      </w:r>
      <w:proofErr w:type="spellStart"/>
      <w:r w:rsidRPr="00DD5813">
        <w:rPr>
          <w:rFonts w:ascii="Times New Roman" w:eastAsia="Times New Roman" w:hAnsi="Times New Roman" w:cs="Times New Roman"/>
          <w:sz w:val="24"/>
          <w:szCs w:val="24"/>
        </w:rPr>
        <w:t>Olechowski</w:t>
      </w:r>
      <w:proofErr w:type="spellEnd"/>
      <w:r w:rsidRPr="00DD5813">
        <w:rPr>
          <w:rFonts w:ascii="Times New Roman" w:eastAsia="Times New Roman" w:hAnsi="Times New Roman" w:cs="Times New Roman"/>
          <w:sz w:val="24"/>
          <w:szCs w:val="24"/>
        </w:rPr>
        <w:t>, M. (2016). ‘They will not control us’: Ingroup positivity and belief in intergroup conspiracies. </w:t>
      </w:r>
      <w:r w:rsidRPr="00DD5813">
        <w:rPr>
          <w:rFonts w:ascii="Times New Roman" w:eastAsia="Times New Roman" w:hAnsi="Times New Roman" w:cs="Times New Roman"/>
          <w:i/>
          <w:iCs/>
          <w:sz w:val="24"/>
          <w:szCs w:val="24"/>
        </w:rPr>
        <w:t>British Journal of Psychology</w:t>
      </w:r>
      <w:r w:rsidRPr="00DD5813">
        <w:rPr>
          <w:rFonts w:ascii="Times New Roman" w:eastAsia="Times New Roman" w:hAnsi="Times New Roman" w:cs="Times New Roman"/>
          <w:sz w:val="24"/>
          <w:szCs w:val="24"/>
        </w:rPr>
        <w:t>, </w:t>
      </w:r>
      <w:r w:rsidRPr="00DD5813">
        <w:rPr>
          <w:rFonts w:ascii="Times New Roman" w:eastAsia="Times New Roman" w:hAnsi="Times New Roman" w:cs="Times New Roman"/>
          <w:i/>
          <w:iCs/>
          <w:sz w:val="24"/>
          <w:szCs w:val="24"/>
        </w:rPr>
        <w:t>107</w:t>
      </w:r>
      <w:r w:rsidRPr="00DD5813">
        <w:rPr>
          <w:rFonts w:ascii="Times New Roman" w:eastAsia="Times New Roman" w:hAnsi="Times New Roman" w:cs="Times New Roman"/>
          <w:sz w:val="24"/>
          <w:szCs w:val="24"/>
        </w:rPr>
        <w:t xml:space="preserve">, 556-576. </w:t>
      </w:r>
      <w:hyperlink r:id="rId19" w:history="1">
        <w:r w:rsidRPr="00DD5813">
          <w:rPr>
            <w:rStyle w:val="Hyperlink"/>
            <w:rFonts w:ascii="Times New Roman" w:eastAsia="Times New Roman" w:hAnsi="Times New Roman" w:cs="Times New Roman"/>
            <w:sz w:val="24"/>
            <w:szCs w:val="24"/>
          </w:rPr>
          <w:t>https://doi.org/10.1111/bjop.12158</w:t>
        </w:r>
      </w:hyperlink>
    </w:p>
    <w:p w14:paraId="46271F7F" w14:textId="77777777" w:rsidR="00AE2C37" w:rsidRPr="00DD5813" w:rsidRDefault="00AE2C37" w:rsidP="000F0457">
      <w:pPr>
        <w:spacing w:after="0" w:line="480" w:lineRule="auto"/>
        <w:ind w:left="709" w:hanging="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 xml:space="preserve">Darwin, H., Neave, N., &amp; Holmes, J. (2011). Belief in conspiracy theories. The role of paranormal belief, paranoid ideation and </w:t>
      </w:r>
      <w:proofErr w:type="spellStart"/>
      <w:r w:rsidRPr="00DD5813">
        <w:rPr>
          <w:rFonts w:ascii="Times New Roman" w:eastAsia="Times New Roman" w:hAnsi="Times New Roman" w:cs="Times New Roman"/>
          <w:sz w:val="24"/>
          <w:szCs w:val="24"/>
        </w:rPr>
        <w:t>schizotypy</w:t>
      </w:r>
      <w:proofErr w:type="spellEnd"/>
      <w:r w:rsidRPr="00DD5813">
        <w:rPr>
          <w:rFonts w:ascii="Times New Roman" w:eastAsia="Times New Roman" w:hAnsi="Times New Roman" w:cs="Times New Roman"/>
          <w:sz w:val="24"/>
          <w:szCs w:val="24"/>
        </w:rPr>
        <w:t>. </w:t>
      </w:r>
      <w:r w:rsidRPr="00DD5813">
        <w:rPr>
          <w:rFonts w:ascii="Times New Roman" w:eastAsia="Times New Roman" w:hAnsi="Times New Roman" w:cs="Times New Roman"/>
          <w:i/>
          <w:iCs/>
          <w:sz w:val="24"/>
          <w:szCs w:val="24"/>
        </w:rPr>
        <w:t>Personality and Individual Differences</w:t>
      </w:r>
      <w:r w:rsidRPr="00DD5813">
        <w:rPr>
          <w:rFonts w:ascii="Times New Roman" w:eastAsia="Times New Roman" w:hAnsi="Times New Roman" w:cs="Times New Roman"/>
          <w:sz w:val="24"/>
          <w:szCs w:val="24"/>
        </w:rPr>
        <w:t xml:space="preserve">, 50, 1289-1293. </w:t>
      </w:r>
      <w:hyperlink r:id="rId20" w:history="1">
        <w:r w:rsidRPr="00DD5813">
          <w:rPr>
            <w:rStyle w:val="Hyperlink"/>
            <w:rFonts w:ascii="Times New Roman" w:eastAsia="Times New Roman" w:hAnsi="Times New Roman" w:cs="Times New Roman"/>
            <w:sz w:val="24"/>
            <w:szCs w:val="24"/>
          </w:rPr>
          <w:t>https://doi.org/10.1016/j.paid.2011.02.027 </w:t>
        </w:r>
      </w:hyperlink>
    </w:p>
    <w:p w14:paraId="65F029EB"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Delaney, C., (2005). The spirituality scale: Development and psychometric testing of a holistic instrument to assess the human spiritual dimension</w:t>
      </w:r>
      <w:r w:rsidRPr="00DD5813">
        <w:rPr>
          <w:rFonts w:ascii="Times New Roman" w:eastAsia="Times New Roman" w:hAnsi="Times New Roman" w:cs="Times New Roman"/>
          <w:i/>
          <w:iCs/>
          <w:sz w:val="24"/>
          <w:szCs w:val="24"/>
        </w:rPr>
        <w:t>. Journal of Holistic Nursing, 23</w:t>
      </w:r>
      <w:r w:rsidRPr="00DD5813">
        <w:rPr>
          <w:rFonts w:ascii="Times New Roman" w:eastAsia="Times New Roman" w:hAnsi="Times New Roman" w:cs="Times New Roman"/>
          <w:sz w:val="24"/>
          <w:szCs w:val="24"/>
        </w:rPr>
        <w:t xml:space="preserve">, 145- 167. </w:t>
      </w:r>
      <w:hyperlink r:id="rId21" w:history="1">
        <w:r w:rsidRPr="00DD5813">
          <w:rPr>
            <w:rStyle w:val="Hyperlink"/>
            <w:rFonts w:ascii="Times New Roman" w:eastAsia="Times New Roman" w:hAnsi="Times New Roman" w:cs="Times New Roman"/>
            <w:sz w:val="24"/>
            <w:szCs w:val="24"/>
          </w:rPr>
          <w:t>https://doi.org/10.1177/0898010105276180</w:t>
        </w:r>
      </w:hyperlink>
    </w:p>
    <w:p w14:paraId="498513F5"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 xml:space="preserve">Delgado, C. (2005). A discussion of the concept of spirituality. </w:t>
      </w:r>
      <w:r w:rsidRPr="00DD5813">
        <w:rPr>
          <w:rFonts w:ascii="Times New Roman" w:eastAsia="Times New Roman" w:hAnsi="Times New Roman" w:cs="Times New Roman"/>
          <w:i/>
          <w:sz w:val="24"/>
          <w:szCs w:val="24"/>
        </w:rPr>
        <w:t>Nursing Science Quarterly</w:t>
      </w:r>
      <w:r w:rsidRPr="00DD5813">
        <w:rPr>
          <w:rFonts w:ascii="Times New Roman" w:eastAsia="Times New Roman" w:hAnsi="Times New Roman" w:cs="Times New Roman"/>
          <w:sz w:val="24"/>
          <w:szCs w:val="24"/>
        </w:rPr>
        <w:t xml:space="preserve">, </w:t>
      </w:r>
      <w:r w:rsidRPr="00DD5813">
        <w:rPr>
          <w:rFonts w:ascii="Times New Roman" w:eastAsia="Times New Roman" w:hAnsi="Times New Roman" w:cs="Times New Roman"/>
          <w:i/>
          <w:sz w:val="24"/>
          <w:szCs w:val="24"/>
        </w:rPr>
        <w:t>18</w:t>
      </w:r>
      <w:r w:rsidRPr="00DD5813">
        <w:rPr>
          <w:rFonts w:ascii="Times New Roman" w:eastAsia="Times New Roman" w:hAnsi="Times New Roman" w:cs="Times New Roman"/>
          <w:sz w:val="24"/>
          <w:szCs w:val="24"/>
        </w:rPr>
        <w:t xml:space="preserve">, 157–162. </w:t>
      </w:r>
      <w:hyperlink r:id="rId22" w:history="1">
        <w:r w:rsidRPr="00DD5813">
          <w:rPr>
            <w:rStyle w:val="Hyperlink"/>
            <w:rFonts w:ascii="Times New Roman" w:hAnsi="Times New Roman" w:cs="Times New Roman"/>
            <w:sz w:val="24"/>
            <w:szCs w:val="24"/>
          </w:rPr>
          <w:t>https://doi.org/10.1177/0894318405274828</w:t>
        </w:r>
      </w:hyperlink>
    </w:p>
    <w:p w14:paraId="115B73F3"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proofErr w:type="spellStart"/>
      <w:r w:rsidRPr="00DD5813">
        <w:rPr>
          <w:rFonts w:ascii="Times New Roman" w:eastAsia="Times New Roman" w:hAnsi="Times New Roman" w:cs="Times New Roman"/>
          <w:sz w:val="24"/>
          <w:szCs w:val="24"/>
        </w:rPr>
        <w:t>Denovan</w:t>
      </w:r>
      <w:proofErr w:type="spellEnd"/>
      <w:r w:rsidRPr="00DD5813">
        <w:rPr>
          <w:rFonts w:ascii="Times New Roman" w:eastAsia="Times New Roman" w:hAnsi="Times New Roman" w:cs="Times New Roman"/>
          <w:sz w:val="24"/>
          <w:szCs w:val="24"/>
        </w:rPr>
        <w:t xml:space="preserve">, A., </w:t>
      </w:r>
      <w:proofErr w:type="spellStart"/>
      <w:r w:rsidRPr="00DD5813">
        <w:rPr>
          <w:rFonts w:ascii="Times New Roman" w:eastAsia="Times New Roman" w:hAnsi="Times New Roman" w:cs="Times New Roman"/>
          <w:sz w:val="24"/>
          <w:szCs w:val="24"/>
        </w:rPr>
        <w:t>Dagnall</w:t>
      </w:r>
      <w:proofErr w:type="spellEnd"/>
      <w:r w:rsidRPr="00DD5813">
        <w:rPr>
          <w:rFonts w:ascii="Times New Roman" w:eastAsia="Times New Roman" w:hAnsi="Times New Roman" w:cs="Times New Roman"/>
          <w:sz w:val="24"/>
          <w:szCs w:val="24"/>
        </w:rPr>
        <w:t>, N., Drinkwater, K., Parker, A., &amp; Neave, N. (2020). Conspiracist beliefs, intuitive thinking, and schizotypal facets: A further evaluation. </w:t>
      </w:r>
      <w:r w:rsidRPr="00DD5813">
        <w:rPr>
          <w:rFonts w:ascii="Times New Roman" w:eastAsia="Times New Roman" w:hAnsi="Times New Roman" w:cs="Times New Roman"/>
          <w:i/>
          <w:iCs/>
          <w:sz w:val="24"/>
          <w:szCs w:val="24"/>
        </w:rPr>
        <w:t>Applied Cognitive Psychology</w:t>
      </w:r>
      <w:r w:rsidRPr="00DD5813">
        <w:rPr>
          <w:rFonts w:ascii="Times New Roman" w:eastAsia="Times New Roman" w:hAnsi="Times New Roman" w:cs="Times New Roman"/>
          <w:sz w:val="24"/>
          <w:szCs w:val="24"/>
        </w:rPr>
        <w:t>, </w:t>
      </w:r>
      <w:r w:rsidRPr="00DD5813">
        <w:rPr>
          <w:rFonts w:ascii="Times New Roman" w:eastAsia="Times New Roman" w:hAnsi="Times New Roman" w:cs="Times New Roman"/>
          <w:i/>
          <w:iCs/>
          <w:sz w:val="24"/>
          <w:szCs w:val="24"/>
        </w:rPr>
        <w:t>34</w:t>
      </w:r>
      <w:r w:rsidRPr="00DD5813">
        <w:rPr>
          <w:rFonts w:ascii="Times New Roman" w:eastAsia="Times New Roman" w:hAnsi="Times New Roman" w:cs="Times New Roman"/>
          <w:sz w:val="24"/>
          <w:szCs w:val="24"/>
        </w:rPr>
        <w:t xml:space="preserve">, 1394-1405. </w:t>
      </w:r>
      <w:hyperlink r:id="rId23" w:history="1">
        <w:r w:rsidRPr="00DD5813">
          <w:rPr>
            <w:rStyle w:val="Hyperlink"/>
            <w:rFonts w:ascii="Times New Roman" w:hAnsi="Times New Roman" w:cs="Times New Roman"/>
            <w:sz w:val="24"/>
            <w:szCs w:val="24"/>
          </w:rPr>
          <w:t>https://doi.org/10.1002/acp.3716</w:t>
        </w:r>
      </w:hyperlink>
    </w:p>
    <w:p w14:paraId="7C7BF1DD"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 xml:space="preserve">DeYoung, C. G., </w:t>
      </w:r>
      <w:bookmarkStart w:id="2" w:name="_Hlk70550022"/>
      <w:proofErr w:type="spellStart"/>
      <w:r w:rsidRPr="00DD5813">
        <w:rPr>
          <w:rFonts w:ascii="Times New Roman" w:eastAsia="Times New Roman" w:hAnsi="Times New Roman" w:cs="Times New Roman"/>
          <w:sz w:val="24"/>
          <w:szCs w:val="24"/>
        </w:rPr>
        <w:t>Grazioplene</w:t>
      </w:r>
      <w:bookmarkEnd w:id="2"/>
      <w:proofErr w:type="spellEnd"/>
      <w:r w:rsidRPr="00DD5813">
        <w:rPr>
          <w:rFonts w:ascii="Times New Roman" w:eastAsia="Times New Roman" w:hAnsi="Times New Roman" w:cs="Times New Roman"/>
          <w:sz w:val="24"/>
          <w:szCs w:val="24"/>
        </w:rPr>
        <w:t>, R. G., &amp; Peterson, J. B. (2012). From madness to genius: The Openness/Intellect trait domain as a paradoxical simplex. </w:t>
      </w:r>
      <w:r w:rsidRPr="00DD5813">
        <w:rPr>
          <w:rFonts w:ascii="Times New Roman" w:eastAsia="Times New Roman" w:hAnsi="Times New Roman" w:cs="Times New Roman"/>
          <w:i/>
          <w:iCs/>
          <w:sz w:val="24"/>
          <w:szCs w:val="24"/>
        </w:rPr>
        <w:t>Journal of Research in Personality</w:t>
      </w:r>
      <w:r w:rsidRPr="00DD5813">
        <w:rPr>
          <w:rFonts w:ascii="Times New Roman" w:eastAsia="Times New Roman" w:hAnsi="Times New Roman" w:cs="Times New Roman"/>
          <w:sz w:val="24"/>
          <w:szCs w:val="24"/>
        </w:rPr>
        <w:t>, </w:t>
      </w:r>
      <w:r w:rsidRPr="00DD5813">
        <w:rPr>
          <w:rFonts w:ascii="Times New Roman" w:eastAsia="Times New Roman" w:hAnsi="Times New Roman" w:cs="Times New Roman"/>
          <w:i/>
          <w:iCs/>
          <w:sz w:val="24"/>
          <w:szCs w:val="24"/>
        </w:rPr>
        <w:t>46</w:t>
      </w:r>
      <w:r w:rsidRPr="00DD5813">
        <w:rPr>
          <w:rFonts w:ascii="Times New Roman" w:eastAsia="Times New Roman" w:hAnsi="Times New Roman" w:cs="Times New Roman"/>
          <w:sz w:val="24"/>
          <w:szCs w:val="24"/>
        </w:rPr>
        <w:t xml:space="preserve">, 63-78. </w:t>
      </w:r>
      <w:hyperlink r:id="rId24" w:history="1">
        <w:r w:rsidRPr="00DD5813">
          <w:rPr>
            <w:rStyle w:val="Hyperlink"/>
            <w:rFonts w:ascii="Times New Roman" w:hAnsi="Times New Roman" w:cs="Times New Roman"/>
            <w:sz w:val="24"/>
            <w:szCs w:val="24"/>
          </w:rPr>
          <w:t>https://doi.org/10.1016/j.jrp.2011.12.003</w:t>
        </w:r>
      </w:hyperlink>
    </w:p>
    <w:p w14:paraId="39FA9B27"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Douglas, K. M. (2021). COVID-19 conspiracy theories. </w:t>
      </w:r>
      <w:r w:rsidRPr="00DD5813">
        <w:rPr>
          <w:rFonts w:ascii="Times New Roman" w:eastAsia="Times New Roman" w:hAnsi="Times New Roman" w:cs="Times New Roman"/>
          <w:i/>
          <w:iCs/>
          <w:sz w:val="24"/>
          <w:szCs w:val="24"/>
        </w:rPr>
        <w:t>Group Processes &amp; Intergroup Relations</w:t>
      </w:r>
      <w:r w:rsidRPr="00DD5813">
        <w:rPr>
          <w:rFonts w:ascii="Times New Roman" w:eastAsia="Times New Roman" w:hAnsi="Times New Roman" w:cs="Times New Roman"/>
          <w:sz w:val="24"/>
          <w:szCs w:val="24"/>
        </w:rPr>
        <w:t>, </w:t>
      </w:r>
      <w:r w:rsidRPr="00DD5813">
        <w:rPr>
          <w:rFonts w:ascii="Times New Roman" w:eastAsia="Times New Roman" w:hAnsi="Times New Roman" w:cs="Times New Roman"/>
          <w:i/>
          <w:iCs/>
          <w:sz w:val="24"/>
          <w:szCs w:val="24"/>
        </w:rPr>
        <w:t>24</w:t>
      </w:r>
      <w:r w:rsidRPr="00DD5813">
        <w:rPr>
          <w:rFonts w:ascii="Times New Roman" w:eastAsia="Times New Roman" w:hAnsi="Times New Roman" w:cs="Times New Roman"/>
          <w:sz w:val="24"/>
          <w:szCs w:val="24"/>
        </w:rPr>
        <w:t xml:space="preserve">, 270-275. </w:t>
      </w:r>
      <w:hyperlink r:id="rId25" w:history="1">
        <w:r w:rsidRPr="00DD5813" w:rsidDel="00C53A44">
          <w:rPr>
            <w:rStyle w:val="Hyperlink"/>
            <w:rFonts w:ascii="Times New Roman" w:eastAsia="Times New Roman" w:hAnsi="Times New Roman" w:cs="Times New Roman"/>
            <w:sz w:val="24"/>
            <w:szCs w:val="24"/>
          </w:rPr>
          <w:t>https://doi.org/</w:t>
        </w:r>
        <w:r w:rsidRPr="00DD5813">
          <w:rPr>
            <w:rStyle w:val="Hyperlink"/>
            <w:rFonts w:ascii="Times New Roman" w:eastAsia="Times New Roman" w:hAnsi="Times New Roman" w:cs="Times New Roman"/>
            <w:sz w:val="24"/>
            <w:szCs w:val="24"/>
          </w:rPr>
          <w:t>10.1177/1368430220982068</w:t>
        </w:r>
      </w:hyperlink>
    </w:p>
    <w:p w14:paraId="5E1F0859"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lastRenderedPageBreak/>
        <w:t xml:space="preserve">Douglas, K. M., Sutton, R. M., &amp; </w:t>
      </w:r>
      <w:proofErr w:type="spellStart"/>
      <w:r w:rsidRPr="00DD5813">
        <w:rPr>
          <w:rFonts w:ascii="Times New Roman" w:eastAsia="Times New Roman" w:hAnsi="Times New Roman" w:cs="Times New Roman"/>
          <w:sz w:val="24"/>
          <w:szCs w:val="24"/>
        </w:rPr>
        <w:t>Cichocka</w:t>
      </w:r>
      <w:proofErr w:type="spellEnd"/>
      <w:r w:rsidRPr="00DD5813">
        <w:rPr>
          <w:rFonts w:ascii="Times New Roman" w:eastAsia="Times New Roman" w:hAnsi="Times New Roman" w:cs="Times New Roman"/>
          <w:sz w:val="24"/>
          <w:szCs w:val="24"/>
        </w:rPr>
        <w:t xml:space="preserve">, A. (2017). The psychology of conspiracy theories. </w:t>
      </w:r>
      <w:r w:rsidRPr="00DD5813">
        <w:rPr>
          <w:rFonts w:ascii="Times New Roman" w:eastAsia="Times New Roman" w:hAnsi="Times New Roman" w:cs="Times New Roman"/>
          <w:i/>
          <w:sz w:val="24"/>
          <w:szCs w:val="24"/>
        </w:rPr>
        <w:t>Current Directions in Psychological Science</w:t>
      </w:r>
      <w:r w:rsidRPr="00DD5813">
        <w:rPr>
          <w:rFonts w:ascii="Times New Roman" w:eastAsia="Times New Roman" w:hAnsi="Times New Roman" w:cs="Times New Roman"/>
          <w:sz w:val="24"/>
          <w:szCs w:val="24"/>
        </w:rPr>
        <w:t xml:space="preserve">, </w:t>
      </w:r>
      <w:r w:rsidRPr="00DD5813">
        <w:rPr>
          <w:rFonts w:ascii="Times New Roman" w:eastAsia="Times New Roman" w:hAnsi="Times New Roman" w:cs="Times New Roman"/>
          <w:i/>
          <w:sz w:val="24"/>
          <w:szCs w:val="24"/>
        </w:rPr>
        <w:t>26</w:t>
      </w:r>
      <w:r w:rsidRPr="00DD5813">
        <w:rPr>
          <w:rFonts w:ascii="Times New Roman" w:eastAsia="Times New Roman" w:hAnsi="Times New Roman" w:cs="Times New Roman"/>
          <w:sz w:val="24"/>
          <w:szCs w:val="24"/>
        </w:rPr>
        <w:t xml:space="preserve">, 538–542. </w:t>
      </w:r>
      <w:hyperlink r:id="rId26" w:history="1">
        <w:r w:rsidRPr="00DD5813">
          <w:rPr>
            <w:rStyle w:val="Hyperlink"/>
            <w:rFonts w:ascii="Times New Roman" w:hAnsi="Times New Roman" w:cs="Times New Roman"/>
            <w:sz w:val="24"/>
            <w:szCs w:val="24"/>
          </w:rPr>
          <w:t>https://doi.org/10.1177/0963721417718261</w:t>
        </w:r>
      </w:hyperlink>
    </w:p>
    <w:p w14:paraId="67902EB9" w14:textId="77777777" w:rsidR="00AE2C37" w:rsidRPr="00DD5813" w:rsidRDefault="00AE2C37">
      <w:pPr>
        <w:spacing w:after="0" w:line="480" w:lineRule="auto"/>
        <w:ind w:left="709" w:hanging="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 xml:space="preserve">Epstein, S., </w:t>
      </w:r>
      <w:proofErr w:type="spellStart"/>
      <w:r w:rsidRPr="00DD5813">
        <w:rPr>
          <w:rFonts w:ascii="Times New Roman" w:eastAsia="Times New Roman" w:hAnsi="Times New Roman" w:cs="Times New Roman"/>
          <w:sz w:val="24"/>
          <w:szCs w:val="24"/>
        </w:rPr>
        <w:t>Pacini</w:t>
      </w:r>
      <w:proofErr w:type="spellEnd"/>
      <w:r w:rsidRPr="00DD5813">
        <w:rPr>
          <w:rFonts w:ascii="Times New Roman" w:eastAsia="Times New Roman" w:hAnsi="Times New Roman" w:cs="Times New Roman"/>
          <w:sz w:val="24"/>
          <w:szCs w:val="24"/>
        </w:rPr>
        <w:t xml:space="preserve">, R., Denes-Raj, V., &amp; </w:t>
      </w:r>
      <w:proofErr w:type="spellStart"/>
      <w:r w:rsidRPr="00DD5813">
        <w:rPr>
          <w:rFonts w:ascii="Times New Roman" w:eastAsia="Times New Roman" w:hAnsi="Times New Roman" w:cs="Times New Roman"/>
          <w:sz w:val="24"/>
          <w:szCs w:val="24"/>
        </w:rPr>
        <w:t>Heier</w:t>
      </w:r>
      <w:proofErr w:type="spellEnd"/>
      <w:r w:rsidRPr="00DD5813">
        <w:rPr>
          <w:rFonts w:ascii="Times New Roman" w:eastAsia="Times New Roman" w:hAnsi="Times New Roman" w:cs="Times New Roman"/>
          <w:sz w:val="24"/>
          <w:szCs w:val="24"/>
        </w:rPr>
        <w:t>, H. (1996). Individual differences in intuitive–experiential and analytical–rational thinking styles. </w:t>
      </w:r>
      <w:r w:rsidRPr="00DD5813">
        <w:rPr>
          <w:rFonts w:ascii="Times New Roman" w:eastAsia="Times New Roman" w:hAnsi="Times New Roman" w:cs="Times New Roman"/>
          <w:i/>
          <w:iCs/>
          <w:sz w:val="24"/>
          <w:szCs w:val="24"/>
        </w:rPr>
        <w:t>Journal of Personality and Social Psychology</w:t>
      </w:r>
      <w:r w:rsidRPr="00DD5813">
        <w:rPr>
          <w:rFonts w:ascii="Times New Roman" w:eastAsia="Times New Roman" w:hAnsi="Times New Roman" w:cs="Times New Roman"/>
          <w:sz w:val="24"/>
          <w:szCs w:val="24"/>
        </w:rPr>
        <w:t>, </w:t>
      </w:r>
      <w:r w:rsidRPr="00DD5813">
        <w:rPr>
          <w:rFonts w:ascii="Times New Roman" w:eastAsia="Times New Roman" w:hAnsi="Times New Roman" w:cs="Times New Roman"/>
          <w:i/>
          <w:iCs/>
          <w:sz w:val="24"/>
          <w:szCs w:val="24"/>
        </w:rPr>
        <w:t>71</w:t>
      </w:r>
      <w:r w:rsidRPr="00DD5813">
        <w:rPr>
          <w:rFonts w:ascii="Times New Roman" w:eastAsia="Times New Roman" w:hAnsi="Times New Roman" w:cs="Times New Roman"/>
          <w:sz w:val="24"/>
          <w:szCs w:val="24"/>
        </w:rPr>
        <w:t xml:space="preserve">, 390-405. </w:t>
      </w:r>
      <w:hyperlink r:id="rId27" w:history="1">
        <w:r w:rsidRPr="00DD5813">
          <w:rPr>
            <w:rStyle w:val="Hyperlink"/>
            <w:rFonts w:ascii="Times New Roman" w:eastAsia="Times New Roman" w:hAnsi="Times New Roman" w:cs="Times New Roman"/>
            <w:sz w:val="24"/>
            <w:szCs w:val="24"/>
          </w:rPr>
          <w:t>https://doi.org/10.1037/0022-3514.71.2.390</w:t>
        </w:r>
      </w:hyperlink>
    </w:p>
    <w:p w14:paraId="215D5ABB" w14:textId="77777777" w:rsidR="00AE2C37" w:rsidRPr="00DD5813" w:rsidRDefault="00AE2C37">
      <w:pPr>
        <w:spacing w:after="0" w:line="480" w:lineRule="auto"/>
        <w:ind w:left="709" w:hanging="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Evans, J. S. B., &amp; Stanovich, K. E. (2013). Dual-process theories of higher cognition: Advancing the debate. </w:t>
      </w:r>
      <w:r w:rsidRPr="00DD5813">
        <w:rPr>
          <w:rFonts w:ascii="Times New Roman" w:eastAsia="Times New Roman" w:hAnsi="Times New Roman" w:cs="Times New Roman"/>
          <w:i/>
          <w:iCs/>
          <w:sz w:val="24"/>
          <w:szCs w:val="24"/>
        </w:rPr>
        <w:t>Perspectives on Psychological Science</w:t>
      </w:r>
      <w:r w:rsidRPr="00DD5813">
        <w:rPr>
          <w:rFonts w:ascii="Times New Roman" w:eastAsia="Times New Roman" w:hAnsi="Times New Roman" w:cs="Times New Roman"/>
          <w:sz w:val="24"/>
          <w:szCs w:val="24"/>
        </w:rPr>
        <w:t>, </w:t>
      </w:r>
      <w:r w:rsidRPr="00DD5813">
        <w:rPr>
          <w:rFonts w:ascii="Times New Roman" w:eastAsia="Times New Roman" w:hAnsi="Times New Roman" w:cs="Times New Roman"/>
          <w:i/>
          <w:iCs/>
          <w:sz w:val="24"/>
          <w:szCs w:val="24"/>
        </w:rPr>
        <w:t>8</w:t>
      </w:r>
      <w:r w:rsidRPr="00DD5813">
        <w:rPr>
          <w:rFonts w:ascii="Times New Roman" w:eastAsia="Times New Roman" w:hAnsi="Times New Roman" w:cs="Times New Roman"/>
          <w:sz w:val="24"/>
          <w:szCs w:val="24"/>
        </w:rPr>
        <w:t xml:space="preserve">, 223-241. </w:t>
      </w:r>
      <w:hyperlink r:id="rId28" w:history="1">
        <w:r w:rsidRPr="00DD5813">
          <w:rPr>
            <w:rStyle w:val="Hyperlink"/>
            <w:rFonts w:ascii="Times New Roman" w:eastAsia="Times New Roman" w:hAnsi="Times New Roman" w:cs="Times New Roman"/>
            <w:sz w:val="24"/>
            <w:szCs w:val="24"/>
          </w:rPr>
          <w:t>https://doi.org/10.1177/1745691612460685</w:t>
        </w:r>
      </w:hyperlink>
    </w:p>
    <w:p w14:paraId="156E8483" w14:textId="77777777" w:rsidR="00AE2C37" w:rsidRPr="00DD5813" w:rsidRDefault="00AE2C37">
      <w:pPr>
        <w:spacing w:after="0" w:line="480" w:lineRule="auto"/>
        <w:ind w:left="709" w:hanging="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 xml:space="preserve">Farias, J., &amp; </w:t>
      </w:r>
      <w:proofErr w:type="spellStart"/>
      <w:r w:rsidRPr="00DD5813">
        <w:rPr>
          <w:rFonts w:ascii="Times New Roman" w:eastAsia="Times New Roman" w:hAnsi="Times New Roman" w:cs="Times New Roman"/>
          <w:sz w:val="24"/>
          <w:szCs w:val="24"/>
        </w:rPr>
        <w:t>Pilati</w:t>
      </w:r>
      <w:proofErr w:type="spellEnd"/>
      <w:r w:rsidRPr="00DD5813">
        <w:rPr>
          <w:rFonts w:ascii="Times New Roman" w:eastAsia="Times New Roman" w:hAnsi="Times New Roman" w:cs="Times New Roman"/>
          <w:sz w:val="24"/>
          <w:szCs w:val="24"/>
        </w:rPr>
        <w:t>, R. (2021). COVID-19 as an undesirable political issue: Conspiracy beliefs and intolerance of uncertainty predict adhesion to prevention measures. </w:t>
      </w:r>
      <w:r w:rsidRPr="00DD5813">
        <w:rPr>
          <w:rFonts w:ascii="Times New Roman" w:eastAsia="Times New Roman" w:hAnsi="Times New Roman" w:cs="Times New Roman"/>
          <w:i/>
          <w:iCs/>
          <w:sz w:val="24"/>
          <w:szCs w:val="24"/>
        </w:rPr>
        <w:t>Current Psychology</w:t>
      </w:r>
      <w:r w:rsidRPr="00DD5813">
        <w:rPr>
          <w:rFonts w:ascii="Times New Roman" w:eastAsia="Times New Roman" w:hAnsi="Times New Roman" w:cs="Times New Roman"/>
          <w:sz w:val="24"/>
          <w:szCs w:val="24"/>
        </w:rPr>
        <w:t xml:space="preserve">, 1-11. </w:t>
      </w:r>
      <w:hyperlink r:id="rId29" w:history="1">
        <w:r w:rsidRPr="00DD5813">
          <w:rPr>
            <w:rStyle w:val="Hyperlink"/>
            <w:rFonts w:ascii="Times New Roman" w:eastAsia="Times New Roman" w:hAnsi="Times New Roman" w:cs="Times New Roman"/>
            <w:sz w:val="24"/>
            <w:szCs w:val="24"/>
          </w:rPr>
          <w:t>https://doi.org/10.1007/s12144-021-01416-0</w:t>
        </w:r>
      </w:hyperlink>
    </w:p>
    <w:p w14:paraId="4BDE617E"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proofErr w:type="spellStart"/>
      <w:r w:rsidRPr="00DD5813">
        <w:rPr>
          <w:rFonts w:ascii="Times New Roman" w:eastAsia="Times New Roman" w:hAnsi="Times New Roman" w:cs="Times New Roman"/>
          <w:sz w:val="24"/>
          <w:szCs w:val="24"/>
        </w:rPr>
        <w:t>Forouzi</w:t>
      </w:r>
      <w:proofErr w:type="spellEnd"/>
      <w:r w:rsidRPr="00DD5813">
        <w:rPr>
          <w:rFonts w:ascii="Times New Roman" w:eastAsia="Times New Roman" w:hAnsi="Times New Roman" w:cs="Times New Roman"/>
          <w:sz w:val="24"/>
          <w:szCs w:val="24"/>
        </w:rPr>
        <w:t xml:space="preserve">, M. A., </w:t>
      </w:r>
      <w:proofErr w:type="spellStart"/>
      <w:r w:rsidRPr="00DD5813">
        <w:rPr>
          <w:rFonts w:ascii="Times New Roman" w:eastAsia="Times New Roman" w:hAnsi="Times New Roman" w:cs="Times New Roman"/>
          <w:sz w:val="24"/>
          <w:szCs w:val="24"/>
        </w:rPr>
        <w:t>Tirgari</w:t>
      </w:r>
      <w:proofErr w:type="spellEnd"/>
      <w:r w:rsidRPr="00DD5813">
        <w:rPr>
          <w:rFonts w:ascii="Times New Roman" w:eastAsia="Times New Roman" w:hAnsi="Times New Roman" w:cs="Times New Roman"/>
          <w:sz w:val="24"/>
          <w:szCs w:val="24"/>
        </w:rPr>
        <w:t xml:space="preserve">, B., </w:t>
      </w:r>
      <w:proofErr w:type="spellStart"/>
      <w:r w:rsidRPr="00DD5813">
        <w:rPr>
          <w:rFonts w:ascii="Times New Roman" w:eastAsia="Times New Roman" w:hAnsi="Times New Roman" w:cs="Times New Roman"/>
          <w:sz w:val="24"/>
          <w:szCs w:val="24"/>
        </w:rPr>
        <w:t>Safarizadeh</w:t>
      </w:r>
      <w:proofErr w:type="spellEnd"/>
      <w:r w:rsidRPr="00DD5813">
        <w:rPr>
          <w:rFonts w:ascii="Times New Roman" w:eastAsia="Times New Roman" w:hAnsi="Times New Roman" w:cs="Times New Roman"/>
          <w:sz w:val="24"/>
          <w:szCs w:val="24"/>
        </w:rPr>
        <w:t xml:space="preserve">, M. H., &amp; </w:t>
      </w:r>
      <w:proofErr w:type="spellStart"/>
      <w:r w:rsidRPr="00DD5813">
        <w:rPr>
          <w:rFonts w:ascii="Times New Roman" w:eastAsia="Times New Roman" w:hAnsi="Times New Roman" w:cs="Times New Roman"/>
          <w:sz w:val="24"/>
          <w:szCs w:val="24"/>
        </w:rPr>
        <w:t>Jahani</w:t>
      </w:r>
      <w:proofErr w:type="spellEnd"/>
      <w:r w:rsidRPr="00DD5813">
        <w:rPr>
          <w:rFonts w:ascii="Times New Roman" w:eastAsia="Times New Roman" w:hAnsi="Times New Roman" w:cs="Times New Roman"/>
          <w:sz w:val="24"/>
          <w:szCs w:val="24"/>
        </w:rPr>
        <w:t xml:space="preserve">, Y. (2017). Spiritual needs and quality of life of patients with cancer. </w:t>
      </w:r>
      <w:r w:rsidRPr="00DD5813">
        <w:rPr>
          <w:rFonts w:ascii="Times New Roman" w:eastAsia="Times New Roman" w:hAnsi="Times New Roman" w:cs="Times New Roman"/>
          <w:i/>
          <w:sz w:val="24"/>
          <w:szCs w:val="24"/>
        </w:rPr>
        <w:t>Indian Journal of Palliative Care</w:t>
      </w:r>
      <w:r w:rsidRPr="00DD5813">
        <w:rPr>
          <w:rFonts w:ascii="Times New Roman" w:eastAsia="Times New Roman" w:hAnsi="Times New Roman" w:cs="Times New Roman"/>
          <w:sz w:val="24"/>
          <w:szCs w:val="24"/>
        </w:rPr>
        <w:t xml:space="preserve">, </w:t>
      </w:r>
      <w:r w:rsidRPr="00DD5813">
        <w:rPr>
          <w:rFonts w:ascii="Times New Roman" w:eastAsia="Times New Roman" w:hAnsi="Times New Roman" w:cs="Times New Roman"/>
          <w:i/>
          <w:sz w:val="24"/>
          <w:szCs w:val="24"/>
        </w:rPr>
        <w:t>23</w:t>
      </w:r>
      <w:r w:rsidRPr="00DD5813">
        <w:rPr>
          <w:rFonts w:ascii="Times New Roman" w:eastAsia="Times New Roman" w:hAnsi="Times New Roman" w:cs="Times New Roman"/>
          <w:sz w:val="24"/>
          <w:szCs w:val="24"/>
        </w:rPr>
        <w:t xml:space="preserve">, 437–444. </w:t>
      </w:r>
      <w:hyperlink r:id="rId30" w:history="1">
        <w:r w:rsidRPr="00DD5813">
          <w:rPr>
            <w:rStyle w:val="Hyperlink"/>
            <w:rFonts w:ascii="Times New Roman" w:hAnsi="Times New Roman" w:cs="Times New Roman"/>
            <w:sz w:val="24"/>
            <w:szCs w:val="24"/>
          </w:rPr>
          <w:t>https://doi.org/10.4103/IJPC.IJPC_53_17</w:t>
        </w:r>
      </w:hyperlink>
    </w:p>
    <w:p w14:paraId="2D4EF8B0"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proofErr w:type="spellStart"/>
      <w:r w:rsidRPr="00DD5813">
        <w:rPr>
          <w:rFonts w:ascii="Times New Roman" w:eastAsia="Times New Roman" w:hAnsi="Times New Roman" w:cs="Times New Roman"/>
          <w:sz w:val="24"/>
          <w:szCs w:val="24"/>
        </w:rPr>
        <w:t>Galliford</w:t>
      </w:r>
      <w:proofErr w:type="spellEnd"/>
      <w:r w:rsidRPr="00DD5813">
        <w:rPr>
          <w:rFonts w:ascii="Times New Roman" w:eastAsia="Times New Roman" w:hAnsi="Times New Roman" w:cs="Times New Roman"/>
          <w:sz w:val="24"/>
          <w:szCs w:val="24"/>
        </w:rPr>
        <w:t>, N., &amp; Furnham, A. (2017). Individual difference factors and beliefs in medical and political conspiracy theories. </w:t>
      </w:r>
      <w:r w:rsidRPr="00DD5813">
        <w:rPr>
          <w:rFonts w:ascii="Times New Roman" w:eastAsia="Times New Roman" w:hAnsi="Times New Roman" w:cs="Times New Roman"/>
          <w:i/>
          <w:iCs/>
          <w:sz w:val="24"/>
          <w:szCs w:val="24"/>
        </w:rPr>
        <w:t>Scandinavian Journal of Psychology</w:t>
      </w:r>
      <w:r w:rsidRPr="00DD5813">
        <w:rPr>
          <w:rFonts w:ascii="Times New Roman" w:eastAsia="Times New Roman" w:hAnsi="Times New Roman" w:cs="Times New Roman"/>
          <w:sz w:val="24"/>
          <w:szCs w:val="24"/>
        </w:rPr>
        <w:t>, </w:t>
      </w:r>
      <w:r w:rsidRPr="00DD5813">
        <w:rPr>
          <w:rFonts w:ascii="Times New Roman" w:eastAsia="Times New Roman" w:hAnsi="Times New Roman" w:cs="Times New Roman"/>
          <w:i/>
          <w:iCs/>
          <w:sz w:val="24"/>
          <w:szCs w:val="24"/>
        </w:rPr>
        <w:t>58</w:t>
      </w:r>
      <w:r w:rsidRPr="00DD5813">
        <w:rPr>
          <w:rFonts w:ascii="Times New Roman" w:eastAsia="Times New Roman" w:hAnsi="Times New Roman" w:cs="Times New Roman"/>
          <w:sz w:val="24"/>
          <w:szCs w:val="24"/>
        </w:rPr>
        <w:t xml:space="preserve">, 422-428. </w:t>
      </w:r>
      <w:hyperlink r:id="rId31" w:history="1">
        <w:r w:rsidRPr="00DD5813">
          <w:rPr>
            <w:rStyle w:val="Hyperlink"/>
            <w:rFonts w:ascii="Times New Roman" w:eastAsia="Times New Roman" w:hAnsi="Times New Roman" w:cs="Times New Roman"/>
            <w:sz w:val="24"/>
            <w:szCs w:val="24"/>
          </w:rPr>
          <w:t>https://doi.org/10.1111/sjop.12382</w:t>
        </w:r>
      </w:hyperlink>
    </w:p>
    <w:p w14:paraId="49A75094" w14:textId="77777777" w:rsidR="00AE2C37" w:rsidRDefault="00AE2C37" w:rsidP="00880DE6">
      <w:pPr>
        <w:spacing w:after="0" w:line="480" w:lineRule="auto"/>
        <w:ind w:left="709"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Gligorić</w:t>
      </w:r>
      <w:proofErr w:type="spellEnd"/>
      <w:r>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Većkalov</w:t>
      </w:r>
      <w:proofErr w:type="spellEnd"/>
      <w:r>
        <w:rPr>
          <w:rFonts w:ascii="Times New Roman" w:eastAsia="Times New Roman" w:hAnsi="Times New Roman" w:cs="Times New Roman"/>
          <w:sz w:val="24"/>
          <w:szCs w:val="24"/>
        </w:rPr>
        <w:t xml:space="preserve">, B., &amp; </w:t>
      </w:r>
      <w:proofErr w:type="spellStart"/>
      <w:r>
        <w:rPr>
          <w:rFonts w:ascii="Times New Roman" w:eastAsia="Times New Roman" w:hAnsi="Times New Roman" w:cs="Times New Roman"/>
          <w:sz w:val="24"/>
          <w:szCs w:val="24"/>
        </w:rPr>
        <w:t>Žeželj</w:t>
      </w:r>
      <w:proofErr w:type="spellEnd"/>
      <w:r>
        <w:rPr>
          <w:rFonts w:ascii="Times New Roman" w:eastAsia="Times New Roman" w:hAnsi="Times New Roman" w:cs="Times New Roman"/>
          <w:sz w:val="24"/>
          <w:szCs w:val="24"/>
        </w:rPr>
        <w:t xml:space="preserve">, I. (2018). Intuitive and analytical cognitive styles as determinants of belief in conspiracy theories. In K. </w:t>
      </w:r>
      <w:proofErr w:type="spellStart"/>
      <w:r>
        <w:rPr>
          <w:rFonts w:ascii="Times New Roman" w:eastAsia="Times New Roman" w:hAnsi="Times New Roman" w:cs="Times New Roman"/>
          <w:sz w:val="24"/>
          <w:szCs w:val="24"/>
        </w:rPr>
        <w:t>Damnjanović</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Stepanović</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Ilić</w:t>
      </w:r>
      <w:proofErr w:type="spellEnd"/>
      <w:r>
        <w:rPr>
          <w:rFonts w:ascii="Times New Roman" w:eastAsia="Times New Roman" w:hAnsi="Times New Roman" w:cs="Times New Roman"/>
          <w:sz w:val="24"/>
          <w:szCs w:val="24"/>
        </w:rPr>
        <w:t xml:space="preserve">, &amp; S. </w:t>
      </w:r>
      <w:proofErr w:type="spellStart"/>
      <w:r>
        <w:rPr>
          <w:rFonts w:ascii="Times New Roman" w:eastAsia="Times New Roman" w:hAnsi="Times New Roman" w:cs="Times New Roman"/>
          <w:sz w:val="24"/>
          <w:szCs w:val="24"/>
        </w:rPr>
        <w:t>Marković</w:t>
      </w:r>
      <w:proofErr w:type="spellEnd"/>
      <w:r>
        <w:rPr>
          <w:rFonts w:ascii="Times New Roman" w:eastAsia="Times New Roman" w:hAnsi="Times New Roman" w:cs="Times New Roman"/>
          <w:sz w:val="24"/>
          <w:szCs w:val="24"/>
        </w:rPr>
        <w:t xml:space="preserve"> (Eds.), </w:t>
      </w:r>
      <w:r>
        <w:rPr>
          <w:rFonts w:ascii="Times New Roman" w:eastAsia="Times New Roman" w:hAnsi="Times New Roman" w:cs="Times New Roman"/>
          <w:i/>
          <w:iCs/>
          <w:sz w:val="24"/>
          <w:szCs w:val="24"/>
        </w:rPr>
        <w:t>Proceedings of the XXIV Conference Empirical Studies in Psychology</w:t>
      </w:r>
      <w:r>
        <w:rPr>
          <w:rFonts w:ascii="Times New Roman" w:eastAsia="Times New Roman" w:hAnsi="Times New Roman" w:cs="Times New Roman"/>
          <w:sz w:val="24"/>
          <w:szCs w:val="24"/>
        </w:rPr>
        <w:t>, (pp. 93-95). Belgrade, Serbia</w:t>
      </w:r>
    </w:p>
    <w:p w14:paraId="32CB1309"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proofErr w:type="spellStart"/>
      <w:r w:rsidRPr="00DD5813">
        <w:rPr>
          <w:rFonts w:ascii="Times New Roman" w:eastAsia="Times New Roman" w:hAnsi="Times New Roman" w:cs="Times New Roman"/>
          <w:sz w:val="24"/>
          <w:szCs w:val="24"/>
        </w:rPr>
        <w:lastRenderedPageBreak/>
        <w:t>Goertzel</w:t>
      </w:r>
      <w:proofErr w:type="spellEnd"/>
      <w:r w:rsidRPr="00DD5813">
        <w:rPr>
          <w:rFonts w:ascii="Times New Roman" w:eastAsia="Times New Roman" w:hAnsi="Times New Roman" w:cs="Times New Roman"/>
          <w:sz w:val="24"/>
          <w:szCs w:val="24"/>
        </w:rPr>
        <w:t>, T. (1994). Belief in conspiracy theories. </w:t>
      </w:r>
      <w:r w:rsidRPr="00DD5813">
        <w:rPr>
          <w:rFonts w:ascii="Times New Roman" w:eastAsia="Times New Roman" w:hAnsi="Times New Roman" w:cs="Times New Roman"/>
          <w:i/>
          <w:iCs/>
          <w:sz w:val="24"/>
          <w:szCs w:val="24"/>
        </w:rPr>
        <w:t>Political Psychology</w:t>
      </w:r>
      <w:r w:rsidRPr="00DD5813">
        <w:rPr>
          <w:rFonts w:ascii="Times New Roman" w:eastAsia="Times New Roman" w:hAnsi="Times New Roman" w:cs="Times New Roman"/>
          <w:sz w:val="24"/>
          <w:szCs w:val="24"/>
        </w:rPr>
        <w:t>, 731-742.</w:t>
      </w:r>
      <w:r w:rsidRPr="00DD5813">
        <w:rPr>
          <w:rFonts w:ascii="Times New Roman" w:hAnsi="Times New Roman" w:cs="Times New Roman"/>
          <w:sz w:val="24"/>
          <w:szCs w:val="24"/>
        </w:rPr>
        <w:t xml:space="preserve"> </w:t>
      </w:r>
      <w:hyperlink r:id="rId32" w:history="1">
        <w:r w:rsidRPr="00DD5813">
          <w:rPr>
            <w:rStyle w:val="Hyperlink"/>
            <w:rFonts w:ascii="Times New Roman" w:eastAsia="Times New Roman" w:hAnsi="Times New Roman" w:cs="Times New Roman"/>
            <w:sz w:val="24"/>
            <w:szCs w:val="24"/>
          </w:rPr>
          <w:t>https://doi.org/10.2307/3791630</w:t>
        </w:r>
      </w:hyperlink>
    </w:p>
    <w:p w14:paraId="33A60EDF"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 xml:space="preserve">Hagen, K. (2018). Conspiracy theorists and monological belief systems. </w:t>
      </w:r>
      <w:r w:rsidRPr="00DD5813">
        <w:rPr>
          <w:rFonts w:ascii="Times New Roman" w:eastAsia="Times New Roman" w:hAnsi="Times New Roman" w:cs="Times New Roman"/>
          <w:i/>
          <w:iCs/>
          <w:sz w:val="24"/>
          <w:szCs w:val="24"/>
        </w:rPr>
        <w:t>Argumenta, 3</w:t>
      </w:r>
      <w:r w:rsidRPr="00DD5813">
        <w:rPr>
          <w:rFonts w:ascii="Times New Roman" w:eastAsia="Times New Roman" w:hAnsi="Times New Roman" w:cs="Times New Roman"/>
          <w:sz w:val="24"/>
          <w:szCs w:val="24"/>
        </w:rPr>
        <w:t xml:space="preserve">, 303–26. </w:t>
      </w:r>
      <w:hyperlink r:id="rId33" w:history="1">
        <w:r w:rsidRPr="00DD5813">
          <w:rPr>
            <w:rStyle w:val="Hyperlink"/>
            <w:rFonts w:ascii="Times New Roman" w:eastAsia="Times New Roman" w:hAnsi="Times New Roman" w:cs="Times New Roman"/>
            <w:sz w:val="24"/>
            <w:szCs w:val="24"/>
          </w:rPr>
          <w:t>https://doi.org/10.23811/57.arg2017.hag</w:t>
        </w:r>
      </w:hyperlink>
    </w:p>
    <w:p w14:paraId="0495493F" w14:textId="77777777" w:rsidR="00AE2C37" w:rsidRPr="00DD5813" w:rsidRDefault="00AE2C37" w:rsidP="00B93912">
      <w:pPr>
        <w:spacing w:after="0" w:line="480" w:lineRule="auto"/>
        <w:ind w:left="709" w:hanging="720"/>
        <w:rPr>
          <w:rFonts w:ascii="Times New Roman" w:eastAsia="Times New Roman" w:hAnsi="Times New Roman" w:cs="Times New Roman"/>
          <w:sz w:val="24"/>
          <w:szCs w:val="24"/>
        </w:rPr>
      </w:pPr>
      <w:proofErr w:type="spellStart"/>
      <w:r w:rsidRPr="00DD5813">
        <w:rPr>
          <w:rFonts w:ascii="Times New Roman" w:eastAsia="Times New Roman" w:hAnsi="Times New Roman" w:cs="Times New Roman"/>
          <w:sz w:val="24"/>
          <w:szCs w:val="24"/>
        </w:rPr>
        <w:t>Hornsey</w:t>
      </w:r>
      <w:proofErr w:type="spellEnd"/>
      <w:r w:rsidRPr="00DD5813">
        <w:rPr>
          <w:rFonts w:ascii="Times New Roman" w:eastAsia="Times New Roman" w:hAnsi="Times New Roman" w:cs="Times New Roman"/>
          <w:sz w:val="24"/>
          <w:szCs w:val="24"/>
        </w:rPr>
        <w:t xml:space="preserve">, M. J., &amp; </w:t>
      </w:r>
      <w:proofErr w:type="spellStart"/>
      <w:r w:rsidRPr="00DD5813">
        <w:rPr>
          <w:rFonts w:ascii="Times New Roman" w:eastAsia="Times New Roman" w:hAnsi="Times New Roman" w:cs="Times New Roman"/>
          <w:sz w:val="24"/>
          <w:szCs w:val="24"/>
        </w:rPr>
        <w:t>Jetten</w:t>
      </w:r>
      <w:proofErr w:type="spellEnd"/>
      <w:r w:rsidRPr="00DD5813">
        <w:rPr>
          <w:rFonts w:ascii="Times New Roman" w:eastAsia="Times New Roman" w:hAnsi="Times New Roman" w:cs="Times New Roman"/>
          <w:sz w:val="24"/>
          <w:szCs w:val="24"/>
        </w:rPr>
        <w:t xml:space="preserve">, J. (2004). The individual within the group: Balancing the need to belong with the need to be different. </w:t>
      </w:r>
      <w:r w:rsidRPr="00DD5813">
        <w:rPr>
          <w:rFonts w:ascii="Times New Roman" w:eastAsia="Times New Roman" w:hAnsi="Times New Roman" w:cs="Times New Roman"/>
          <w:i/>
          <w:iCs/>
          <w:sz w:val="24"/>
          <w:szCs w:val="24"/>
        </w:rPr>
        <w:t>Personality and Social Psychology Review, 8</w:t>
      </w:r>
      <w:r w:rsidRPr="00DD5813">
        <w:rPr>
          <w:rFonts w:ascii="Times New Roman" w:eastAsia="Times New Roman" w:hAnsi="Times New Roman" w:cs="Times New Roman"/>
          <w:sz w:val="24"/>
          <w:szCs w:val="24"/>
        </w:rPr>
        <w:t>, 248–264</w:t>
      </w:r>
      <w:r w:rsidRPr="00DD5813">
        <w:rPr>
          <w:rFonts w:ascii="Times New Roman" w:hAnsi="Times New Roman" w:cs="Times New Roman"/>
          <w:sz w:val="24"/>
          <w:szCs w:val="24"/>
        </w:rPr>
        <w:t xml:space="preserve"> </w:t>
      </w:r>
      <w:hyperlink r:id="rId34" w:history="1">
        <w:r w:rsidRPr="00DD5813">
          <w:rPr>
            <w:rStyle w:val="Hyperlink"/>
            <w:rFonts w:ascii="Times New Roman" w:eastAsia="Times New Roman" w:hAnsi="Times New Roman" w:cs="Times New Roman"/>
            <w:sz w:val="24"/>
            <w:szCs w:val="24"/>
          </w:rPr>
          <w:t>https://doi.org/10.1207/s15327957pspr0803_2</w:t>
        </w:r>
      </w:hyperlink>
    </w:p>
    <w:p w14:paraId="6E27AD42"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proofErr w:type="spellStart"/>
      <w:r w:rsidRPr="00DD5813">
        <w:rPr>
          <w:rFonts w:ascii="Times New Roman" w:eastAsia="Times New Roman" w:hAnsi="Times New Roman" w:cs="Times New Roman"/>
          <w:sz w:val="24"/>
          <w:szCs w:val="24"/>
        </w:rPr>
        <w:t>Hornsey</w:t>
      </w:r>
      <w:proofErr w:type="spellEnd"/>
      <w:r w:rsidRPr="00DD5813">
        <w:rPr>
          <w:rFonts w:ascii="Times New Roman" w:eastAsia="Times New Roman" w:hAnsi="Times New Roman" w:cs="Times New Roman"/>
          <w:sz w:val="24"/>
          <w:szCs w:val="24"/>
        </w:rPr>
        <w:t>, M. J., Harris, E. A., &amp; Fielding, K. S. (2018). The psychological roots of anti-vaccination attitudes: A 24-nation investigation. </w:t>
      </w:r>
      <w:r w:rsidRPr="00DD5813">
        <w:rPr>
          <w:rFonts w:ascii="Times New Roman" w:eastAsia="Times New Roman" w:hAnsi="Times New Roman" w:cs="Times New Roman"/>
          <w:i/>
          <w:iCs/>
          <w:sz w:val="24"/>
          <w:szCs w:val="24"/>
        </w:rPr>
        <w:t>Health Psychology</w:t>
      </w:r>
      <w:r w:rsidRPr="00DD5813">
        <w:rPr>
          <w:rFonts w:ascii="Times New Roman" w:eastAsia="Times New Roman" w:hAnsi="Times New Roman" w:cs="Times New Roman"/>
          <w:sz w:val="24"/>
          <w:szCs w:val="24"/>
        </w:rPr>
        <w:t>, </w:t>
      </w:r>
      <w:r w:rsidRPr="00DD5813">
        <w:rPr>
          <w:rFonts w:ascii="Times New Roman" w:eastAsia="Times New Roman" w:hAnsi="Times New Roman" w:cs="Times New Roman"/>
          <w:i/>
          <w:iCs/>
          <w:sz w:val="24"/>
          <w:szCs w:val="24"/>
        </w:rPr>
        <w:t>37</w:t>
      </w:r>
      <w:r w:rsidRPr="00DD5813">
        <w:rPr>
          <w:rFonts w:ascii="Times New Roman" w:eastAsia="Times New Roman" w:hAnsi="Times New Roman" w:cs="Times New Roman"/>
          <w:sz w:val="24"/>
          <w:szCs w:val="24"/>
        </w:rPr>
        <w:t>, 307-315.</w:t>
      </w:r>
      <w:r w:rsidRPr="00DD5813">
        <w:rPr>
          <w:rFonts w:ascii="Times New Roman" w:hAnsi="Times New Roman" w:cs="Times New Roman"/>
          <w:sz w:val="24"/>
          <w:szCs w:val="24"/>
        </w:rPr>
        <w:t xml:space="preserve"> </w:t>
      </w:r>
      <w:hyperlink r:id="rId35" w:history="1">
        <w:r w:rsidRPr="00DD5813" w:rsidDel="00C53A44">
          <w:rPr>
            <w:rStyle w:val="Hyperlink"/>
            <w:rFonts w:ascii="Times New Roman" w:eastAsia="Times New Roman" w:hAnsi="Times New Roman" w:cs="Times New Roman"/>
            <w:sz w:val="24"/>
            <w:szCs w:val="24"/>
          </w:rPr>
          <w:t>https://doi.org/</w:t>
        </w:r>
        <w:r w:rsidRPr="00DD5813">
          <w:rPr>
            <w:rStyle w:val="Hyperlink"/>
            <w:rFonts w:ascii="Times New Roman" w:hAnsi="Times New Roman" w:cs="Times New Roman"/>
            <w:sz w:val="24"/>
            <w:szCs w:val="24"/>
          </w:rPr>
          <w:t>10.1037/hea0000586</w:t>
        </w:r>
      </w:hyperlink>
    </w:p>
    <w:p w14:paraId="032E9FBC" w14:textId="77777777" w:rsidR="00AE2C37" w:rsidRPr="00DD5813" w:rsidRDefault="00AE2C37" w:rsidP="00B93912">
      <w:pPr>
        <w:spacing w:after="0" w:line="480" w:lineRule="auto"/>
        <w:ind w:left="709" w:hanging="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 xml:space="preserve">Imhoff, R. (2015). Beyond (right-wing) authoritarianism: Conspiracy mentality as an incremental predictor of prejudice. In M. </w:t>
      </w:r>
      <w:proofErr w:type="spellStart"/>
      <w:r w:rsidRPr="00DD5813">
        <w:rPr>
          <w:rFonts w:ascii="Times New Roman" w:eastAsia="Times New Roman" w:hAnsi="Times New Roman" w:cs="Times New Roman"/>
          <w:sz w:val="24"/>
          <w:szCs w:val="24"/>
        </w:rPr>
        <w:t>Bilewicz</w:t>
      </w:r>
      <w:proofErr w:type="spellEnd"/>
      <w:r w:rsidRPr="00DD5813">
        <w:rPr>
          <w:rFonts w:ascii="Times New Roman" w:eastAsia="Times New Roman" w:hAnsi="Times New Roman" w:cs="Times New Roman"/>
          <w:sz w:val="24"/>
          <w:szCs w:val="24"/>
        </w:rPr>
        <w:t xml:space="preserve">, A. </w:t>
      </w:r>
      <w:proofErr w:type="spellStart"/>
      <w:r w:rsidRPr="00DD5813">
        <w:rPr>
          <w:rFonts w:ascii="Times New Roman" w:eastAsia="Times New Roman" w:hAnsi="Times New Roman" w:cs="Times New Roman"/>
          <w:sz w:val="24"/>
          <w:szCs w:val="24"/>
        </w:rPr>
        <w:t>Cichocka</w:t>
      </w:r>
      <w:proofErr w:type="spellEnd"/>
      <w:r w:rsidRPr="00DD5813">
        <w:rPr>
          <w:rFonts w:ascii="Times New Roman" w:eastAsia="Times New Roman" w:hAnsi="Times New Roman" w:cs="Times New Roman"/>
          <w:sz w:val="24"/>
          <w:szCs w:val="24"/>
        </w:rPr>
        <w:t xml:space="preserve">, &amp; W. Soral (Eds.), </w:t>
      </w:r>
      <w:r w:rsidRPr="00DD5813">
        <w:rPr>
          <w:rFonts w:ascii="Times New Roman" w:eastAsia="Times New Roman" w:hAnsi="Times New Roman" w:cs="Times New Roman"/>
          <w:i/>
          <w:iCs/>
          <w:sz w:val="24"/>
          <w:szCs w:val="24"/>
        </w:rPr>
        <w:t>The Psychology of Conspiracy</w:t>
      </w:r>
      <w:r w:rsidRPr="00DD5813">
        <w:rPr>
          <w:rFonts w:ascii="Times New Roman" w:eastAsia="Times New Roman" w:hAnsi="Times New Roman" w:cs="Times New Roman"/>
          <w:sz w:val="24"/>
          <w:szCs w:val="24"/>
        </w:rPr>
        <w:t xml:space="preserve"> (pp. 122–141). Routledge.</w:t>
      </w:r>
    </w:p>
    <w:p w14:paraId="2EB2B25C"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 xml:space="preserve">Imhoff, R., &amp; </w:t>
      </w:r>
      <w:proofErr w:type="spellStart"/>
      <w:r w:rsidRPr="00DD5813">
        <w:rPr>
          <w:rFonts w:ascii="Times New Roman" w:eastAsia="Times New Roman" w:hAnsi="Times New Roman" w:cs="Times New Roman"/>
          <w:sz w:val="24"/>
          <w:szCs w:val="24"/>
        </w:rPr>
        <w:t>Lamberty</w:t>
      </w:r>
      <w:proofErr w:type="spellEnd"/>
      <w:r w:rsidRPr="00DD5813">
        <w:rPr>
          <w:rFonts w:ascii="Times New Roman" w:eastAsia="Times New Roman" w:hAnsi="Times New Roman" w:cs="Times New Roman"/>
          <w:sz w:val="24"/>
          <w:szCs w:val="24"/>
        </w:rPr>
        <w:t xml:space="preserve">, P. (2020). A Bioweapon or a Hoax? The Link Between Distinct Conspiracy Beliefs About the Coronavirus Disease (COVID-19) Outbreak and Pandemic Behavior. </w:t>
      </w:r>
      <w:r w:rsidRPr="00DD5813">
        <w:rPr>
          <w:rFonts w:ascii="Times New Roman" w:eastAsia="Times New Roman" w:hAnsi="Times New Roman" w:cs="Times New Roman"/>
          <w:i/>
          <w:sz w:val="24"/>
          <w:szCs w:val="24"/>
        </w:rPr>
        <w:t>Social Psychological and Personality Science</w:t>
      </w:r>
      <w:r w:rsidRPr="00DD5813">
        <w:rPr>
          <w:rFonts w:ascii="Times New Roman" w:eastAsia="Times New Roman" w:hAnsi="Times New Roman" w:cs="Times New Roman"/>
          <w:sz w:val="24"/>
          <w:szCs w:val="24"/>
        </w:rPr>
        <w:t xml:space="preserve">, </w:t>
      </w:r>
      <w:r w:rsidRPr="00DD5813">
        <w:rPr>
          <w:rFonts w:ascii="Times New Roman" w:eastAsia="Times New Roman" w:hAnsi="Times New Roman" w:cs="Times New Roman"/>
          <w:i/>
          <w:sz w:val="24"/>
          <w:szCs w:val="24"/>
        </w:rPr>
        <w:t>11</w:t>
      </w:r>
      <w:r w:rsidRPr="00DD5813">
        <w:rPr>
          <w:rFonts w:ascii="Times New Roman" w:eastAsia="Times New Roman" w:hAnsi="Times New Roman" w:cs="Times New Roman"/>
          <w:sz w:val="24"/>
          <w:szCs w:val="24"/>
        </w:rPr>
        <w:t xml:space="preserve">, 1110–1118. </w:t>
      </w:r>
      <w:hyperlink r:id="rId36" w:history="1">
        <w:r w:rsidRPr="00DD5813">
          <w:rPr>
            <w:rStyle w:val="Hyperlink"/>
            <w:rFonts w:ascii="Times New Roman" w:hAnsi="Times New Roman" w:cs="Times New Roman"/>
            <w:sz w:val="24"/>
            <w:szCs w:val="24"/>
          </w:rPr>
          <w:t>https://doi.org/10.1177/1948550620934692</w:t>
        </w:r>
      </w:hyperlink>
    </w:p>
    <w:p w14:paraId="18713CB5"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 xml:space="preserve">Imhoff, R., &amp; </w:t>
      </w:r>
      <w:proofErr w:type="spellStart"/>
      <w:r w:rsidRPr="00DD5813">
        <w:rPr>
          <w:rFonts w:ascii="Times New Roman" w:eastAsia="Times New Roman" w:hAnsi="Times New Roman" w:cs="Times New Roman"/>
          <w:sz w:val="24"/>
          <w:szCs w:val="24"/>
        </w:rPr>
        <w:t>Lamberty</w:t>
      </w:r>
      <w:proofErr w:type="spellEnd"/>
      <w:r w:rsidRPr="00DD5813">
        <w:rPr>
          <w:rFonts w:ascii="Times New Roman" w:eastAsia="Times New Roman" w:hAnsi="Times New Roman" w:cs="Times New Roman"/>
          <w:sz w:val="24"/>
          <w:szCs w:val="24"/>
        </w:rPr>
        <w:t xml:space="preserve">, P. K. (2017). Too special to be duped: Need for uniqueness motivates conspiracy beliefs. </w:t>
      </w:r>
      <w:r w:rsidRPr="00DD5813">
        <w:rPr>
          <w:rFonts w:ascii="Times New Roman" w:eastAsia="Times New Roman" w:hAnsi="Times New Roman" w:cs="Times New Roman"/>
          <w:i/>
          <w:sz w:val="24"/>
          <w:szCs w:val="24"/>
        </w:rPr>
        <w:t>European Journal of Social Psychology</w:t>
      </w:r>
      <w:r w:rsidRPr="00DD5813">
        <w:rPr>
          <w:rFonts w:ascii="Times New Roman" w:eastAsia="Times New Roman" w:hAnsi="Times New Roman" w:cs="Times New Roman"/>
          <w:sz w:val="24"/>
          <w:szCs w:val="24"/>
        </w:rPr>
        <w:t xml:space="preserve">, </w:t>
      </w:r>
      <w:r w:rsidRPr="00DD5813">
        <w:rPr>
          <w:rFonts w:ascii="Times New Roman" w:eastAsia="Times New Roman" w:hAnsi="Times New Roman" w:cs="Times New Roman"/>
          <w:i/>
          <w:sz w:val="24"/>
          <w:szCs w:val="24"/>
        </w:rPr>
        <w:t>47</w:t>
      </w:r>
      <w:r w:rsidRPr="00DD5813">
        <w:rPr>
          <w:rFonts w:ascii="Times New Roman" w:eastAsia="Times New Roman" w:hAnsi="Times New Roman" w:cs="Times New Roman"/>
          <w:sz w:val="24"/>
          <w:szCs w:val="24"/>
        </w:rPr>
        <w:t xml:space="preserve">, 724–734. </w:t>
      </w:r>
      <w:hyperlink r:id="rId37" w:history="1">
        <w:r w:rsidRPr="00DD5813">
          <w:rPr>
            <w:rStyle w:val="Hyperlink"/>
            <w:rFonts w:ascii="Times New Roman" w:hAnsi="Times New Roman" w:cs="Times New Roman"/>
            <w:sz w:val="24"/>
            <w:szCs w:val="24"/>
          </w:rPr>
          <w:t>https://doi.org/10.1002/ejsp.2265</w:t>
        </w:r>
      </w:hyperlink>
    </w:p>
    <w:p w14:paraId="4B32A898"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proofErr w:type="spellStart"/>
      <w:r w:rsidRPr="00DD5813">
        <w:rPr>
          <w:rFonts w:ascii="Times New Roman" w:eastAsia="Times New Roman" w:hAnsi="Times New Roman" w:cs="Times New Roman"/>
          <w:sz w:val="24"/>
          <w:szCs w:val="24"/>
        </w:rPr>
        <w:t>Jasinskaja</w:t>
      </w:r>
      <w:proofErr w:type="spellEnd"/>
      <w:r w:rsidRPr="00DD5813">
        <w:rPr>
          <w:rFonts w:ascii="Times New Roman" w:eastAsia="Times New Roman" w:hAnsi="Times New Roman" w:cs="Times New Roman"/>
          <w:sz w:val="24"/>
          <w:szCs w:val="24"/>
        </w:rPr>
        <w:t xml:space="preserve">-Lahti, I., &amp; </w:t>
      </w:r>
      <w:proofErr w:type="spellStart"/>
      <w:r w:rsidRPr="00DD5813">
        <w:rPr>
          <w:rFonts w:ascii="Times New Roman" w:eastAsia="Times New Roman" w:hAnsi="Times New Roman" w:cs="Times New Roman"/>
          <w:sz w:val="24"/>
          <w:szCs w:val="24"/>
        </w:rPr>
        <w:t>Jetten</w:t>
      </w:r>
      <w:proofErr w:type="spellEnd"/>
      <w:r w:rsidRPr="00DD5813">
        <w:rPr>
          <w:rFonts w:ascii="Times New Roman" w:eastAsia="Times New Roman" w:hAnsi="Times New Roman" w:cs="Times New Roman"/>
          <w:sz w:val="24"/>
          <w:szCs w:val="24"/>
        </w:rPr>
        <w:t xml:space="preserve">, J. (2019). Unpacking the relationship between religiosity and conspiracy beliefs in Australia. </w:t>
      </w:r>
      <w:r w:rsidRPr="00DD5813">
        <w:rPr>
          <w:rFonts w:ascii="Times New Roman" w:eastAsia="Times New Roman" w:hAnsi="Times New Roman" w:cs="Times New Roman"/>
          <w:i/>
          <w:sz w:val="24"/>
          <w:szCs w:val="24"/>
        </w:rPr>
        <w:t>British Journal of Social Psychology</w:t>
      </w:r>
      <w:r w:rsidRPr="00DD5813">
        <w:rPr>
          <w:rFonts w:ascii="Times New Roman" w:eastAsia="Times New Roman" w:hAnsi="Times New Roman" w:cs="Times New Roman"/>
          <w:sz w:val="24"/>
          <w:szCs w:val="24"/>
        </w:rPr>
        <w:t xml:space="preserve">, </w:t>
      </w:r>
      <w:r w:rsidRPr="00DD5813">
        <w:rPr>
          <w:rFonts w:ascii="Times New Roman" w:eastAsia="Times New Roman" w:hAnsi="Times New Roman" w:cs="Times New Roman"/>
          <w:i/>
          <w:sz w:val="24"/>
          <w:szCs w:val="24"/>
        </w:rPr>
        <w:t>58</w:t>
      </w:r>
      <w:r w:rsidRPr="00DD5813">
        <w:rPr>
          <w:rFonts w:ascii="Times New Roman" w:eastAsia="Times New Roman" w:hAnsi="Times New Roman" w:cs="Times New Roman"/>
          <w:sz w:val="24"/>
          <w:szCs w:val="24"/>
        </w:rPr>
        <w:t xml:space="preserve">, 938–954. </w:t>
      </w:r>
      <w:hyperlink r:id="rId38" w:history="1">
        <w:r w:rsidRPr="00DD5813">
          <w:rPr>
            <w:rStyle w:val="Hyperlink"/>
            <w:rFonts w:ascii="Times New Roman" w:hAnsi="Times New Roman" w:cs="Times New Roman"/>
            <w:sz w:val="24"/>
            <w:szCs w:val="24"/>
          </w:rPr>
          <w:t>https://doi.org/10.1111/bjso.12314</w:t>
        </w:r>
      </w:hyperlink>
    </w:p>
    <w:p w14:paraId="717ABBF0" w14:textId="77777777" w:rsidR="00AE2C37" w:rsidRPr="00DD5813" w:rsidRDefault="00AE2C37" w:rsidP="00B93912">
      <w:pPr>
        <w:spacing w:after="0" w:line="480" w:lineRule="auto"/>
        <w:ind w:left="709" w:hanging="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lastRenderedPageBreak/>
        <w:t>Kay, A. C., Whitson, J. A., Gaucher, D., &amp; Galinsky, A. D. (2009). Compensatory control: Achieving order through the mind, our institutions, and the heavens. </w:t>
      </w:r>
      <w:r w:rsidRPr="00DD5813">
        <w:rPr>
          <w:rFonts w:ascii="Times New Roman" w:eastAsia="Times New Roman" w:hAnsi="Times New Roman" w:cs="Times New Roman"/>
          <w:i/>
          <w:iCs/>
          <w:sz w:val="24"/>
          <w:szCs w:val="24"/>
        </w:rPr>
        <w:t>Current Directions in Psychological Science, 18</w:t>
      </w:r>
      <w:r w:rsidRPr="00DD5813">
        <w:rPr>
          <w:rFonts w:ascii="Times New Roman" w:eastAsia="Times New Roman" w:hAnsi="Times New Roman" w:cs="Times New Roman"/>
          <w:sz w:val="24"/>
          <w:szCs w:val="24"/>
        </w:rPr>
        <w:t>, 264–268. </w:t>
      </w:r>
      <w:hyperlink r:id="rId39" w:tgtFrame="_blank" w:history="1">
        <w:r w:rsidRPr="00DD5813">
          <w:rPr>
            <w:rStyle w:val="Hyperlink"/>
            <w:rFonts w:ascii="Times New Roman" w:eastAsia="Times New Roman" w:hAnsi="Times New Roman" w:cs="Times New Roman"/>
            <w:sz w:val="24"/>
            <w:szCs w:val="24"/>
          </w:rPr>
          <w:t>https://doi.org/10.1111/j.1467-8721.2009.01649.x</w:t>
        </w:r>
      </w:hyperlink>
    </w:p>
    <w:p w14:paraId="0C88D589" w14:textId="77777777" w:rsidR="00AE2C37" w:rsidRPr="00DD5813" w:rsidRDefault="00AE2C37" w:rsidP="00B93912">
      <w:pPr>
        <w:spacing w:after="0" w:line="480" w:lineRule="auto"/>
        <w:ind w:left="709" w:hanging="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 xml:space="preserve">Klein, R. A., </w:t>
      </w:r>
      <w:proofErr w:type="spellStart"/>
      <w:r w:rsidRPr="00DD5813">
        <w:rPr>
          <w:rFonts w:ascii="Times New Roman" w:eastAsia="Times New Roman" w:hAnsi="Times New Roman" w:cs="Times New Roman"/>
          <w:sz w:val="24"/>
          <w:szCs w:val="24"/>
        </w:rPr>
        <w:t>Vianello</w:t>
      </w:r>
      <w:proofErr w:type="spellEnd"/>
      <w:r w:rsidRPr="00DD5813">
        <w:rPr>
          <w:rFonts w:ascii="Times New Roman" w:eastAsia="Times New Roman" w:hAnsi="Times New Roman" w:cs="Times New Roman"/>
          <w:sz w:val="24"/>
          <w:szCs w:val="24"/>
        </w:rPr>
        <w:t xml:space="preserve">, M., </w:t>
      </w:r>
      <w:proofErr w:type="spellStart"/>
      <w:r w:rsidRPr="00DD5813">
        <w:rPr>
          <w:rFonts w:ascii="Times New Roman" w:eastAsia="Times New Roman" w:hAnsi="Times New Roman" w:cs="Times New Roman"/>
          <w:sz w:val="24"/>
          <w:szCs w:val="24"/>
        </w:rPr>
        <w:t>Hasselman</w:t>
      </w:r>
      <w:proofErr w:type="spellEnd"/>
      <w:r w:rsidRPr="00DD5813">
        <w:rPr>
          <w:rFonts w:ascii="Times New Roman" w:eastAsia="Times New Roman" w:hAnsi="Times New Roman" w:cs="Times New Roman"/>
          <w:sz w:val="24"/>
          <w:szCs w:val="24"/>
        </w:rPr>
        <w:t xml:space="preserve">, F., Adams, B. G., Adams, R. B., Jr., </w:t>
      </w:r>
      <w:proofErr w:type="spellStart"/>
      <w:r w:rsidRPr="00DD5813">
        <w:rPr>
          <w:rFonts w:ascii="Times New Roman" w:eastAsia="Times New Roman" w:hAnsi="Times New Roman" w:cs="Times New Roman"/>
          <w:sz w:val="24"/>
          <w:szCs w:val="24"/>
        </w:rPr>
        <w:t>Alper</w:t>
      </w:r>
      <w:proofErr w:type="spellEnd"/>
      <w:r w:rsidRPr="00DD5813">
        <w:rPr>
          <w:rFonts w:ascii="Times New Roman" w:eastAsia="Times New Roman" w:hAnsi="Times New Roman" w:cs="Times New Roman"/>
          <w:sz w:val="24"/>
          <w:szCs w:val="24"/>
        </w:rPr>
        <w:t xml:space="preserve">, S., . . . </w:t>
      </w:r>
      <w:proofErr w:type="spellStart"/>
      <w:r w:rsidRPr="00DD5813">
        <w:rPr>
          <w:rFonts w:ascii="Times New Roman" w:eastAsia="Times New Roman" w:hAnsi="Times New Roman" w:cs="Times New Roman"/>
          <w:sz w:val="24"/>
          <w:szCs w:val="24"/>
        </w:rPr>
        <w:t>Nosek</w:t>
      </w:r>
      <w:proofErr w:type="spellEnd"/>
      <w:r w:rsidRPr="00DD5813">
        <w:rPr>
          <w:rFonts w:ascii="Times New Roman" w:eastAsia="Times New Roman" w:hAnsi="Times New Roman" w:cs="Times New Roman"/>
          <w:sz w:val="24"/>
          <w:szCs w:val="24"/>
        </w:rPr>
        <w:t xml:space="preserve">, B. A. (2018). Many Labs 2: Investigating variation in replicability across samples and settings. </w:t>
      </w:r>
      <w:r w:rsidRPr="00DD5813">
        <w:rPr>
          <w:rFonts w:ascii="Times New Roman" w:eastAsia="Times New Roman" w:hAnsi="Times New Roman" w:cs="Times New Roman"/>
          <w:i/>
          <w:iCs/>
          <w:sz w:val="24"/>
          <w:szCs w:val="24"/>
        </w:rPr>
        <w:t>Advances in Methods and Practices in Psychological Science, 1</w:t>
      </w:r>
      <w:r w:rsidRPr="00DD5813">
        <w:rPr>
          <w:rFonts w:ascii="Times New Roman" w:eastAsia="Times New Roman" w:hAnsi="Times New Roman" w:cs="Times New Roman"/>
          <w:sz w:val="24"/>
          <w:szCs w:val="24"/>
        </w:rPr>
        <w:t xml:space="preserve">, 443–490. </w:t>
      </w:r>
      <w:hyperlink r:id="rId40" w:history="1">
        <w:r w:rsidRPr="00DD5813">
          <w:rPr>
            <w:rStyle w:val="Hyperlink"/>
            <w:rFonts w:ascii="Times New Roman" w:eastAsia="Times New Roman" w:hAnsi="Times New Roman" w:cs="Times New Roman"/>
            <w:sz w:val="24"/>
            <w:szCs w:val="24"/>
          </w:rPr>
          <w:t>https://doi.org/10.1177/2515245918810225</w:t>
        </w:r>
      </w:hyperlink>
    </w:p>
    <w:p w14:paraId="7874993F"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proofErr w:type="spellStart"/>
      <w:r w:rsidRPr="00DD5813">
        <w:rPr>
          <w:rFonts w:ascii="Times New Roman" w:eastAsia="Times New Roman" w:hAnsi="Times New Roman" w:cs="Times New Roman"/>
          <w:sz w:val="24"/>
          <w:szCs w:val="24"/>
        </w:rPr>
        <w:t>Lantian</w:t>
      </w:r>
      <w:proofErr w:type="spellEnd"/>
      <w:r w:rsidRPr="00DD5813">
        <w:rPr>
          <w:rFonts w:ascii="Times New Roman" w:eastAsia="Times New Roman" w:hAnsi="Times New Roman" w:cs="Times New Roman"/>
          <w:sz w:val="24"/>
          <w:szCs w:val="24"/>
        </w:rPr>
        <w:t xml:space="preserve">, A., Muller, D., </w:t>
      </w:r>
      <w:proofErr w:type="spellStart"/>
      <w:r w:rsidRPr="00DD5813">
        <w:rPr>
          <w:rFonts w:ascii="Times New Roman" w:eastAsia="Times New Roman" w:hAnsi="Times New Roman" w:cs="Times New Roman"/>
          <w:sz w:val="24"/>
          <w:szCs w:val="24"/>
        </w:rPr>
        <w:t>Nurra</w:t>
      </w:r>
      <w:proofErr w:type="spellEnd"/>
      <w:r w:rsidRPr="00DD5813">
        <w:rPr>
          <w:rFonts w:ascii="Times New Roman" w:eastAsia="Times New Roman" w:hAnsi="Times New Roman" w:cs="Times New Roman"/>
          <w:sz w:val="24"/>
          <w:szCs w:val="24"/>
        </w:rPr>
        <w:t xml:space="preserve">, C., &amp; Douglas, K. M. (2017). “I know things they don’t know!” the role of need for uniqueness in belief in conspiracy theories. </w:t>
      </w:r>
      <w:r w:rsidRPr="00DD5813">
        <w:rPr>
          <w:rFonts w:ascii="Times New Roman" w:eastAsia="Times New Roman" w:hAnsi="Times New Roman" w:cs="Times New Roman"/>
          <w:i/>
          <w:sz w:val="24"/>
          <w:szCs w:val="24"/>
        </w:rPr>
        <w:t>Social Psychology</w:t>
      </w:r>
      <w:r w:rsidRPr="00DD5813">
        <w:rPr>
          <w:rFonts w:ascii="Times New Roman" w:eastAsia="Times New Roman" w:hAnsi="Times New Roman" w:cs="Times New Roman"/>
          <w:sz w:val="24"/>
          <w:szCs w:val="24"/>
        </w:rPr>
        <w:t xml:space="preserve">, </w:t>
      </w:r>
      <w:r w:rsidRPr="00DD5813">
        <w:rPr>
          <w:rFonts w:ascii="Times New Roman" w:eastAsia="Times New Roman" w:hAnsi="Times New Roman" w:cs="Times New Roman"/>
          <w:i/>
          <w:sz w:val="24"/>
          <w:szCs w:val="24"/>
        </w:rPr>
        <w:t>48</w:t>
      </w:r>
      <w:r w:rsidRPr="00DD5813">
        <w:rPr>
          <w:rFonts w:ascii="Times New Roman" w:eastAsia="Times New Roman" w:hAnsi="Times New Roman" w:cs="Times New Roman"/>
          <w:sz w:val="24"/>
          <w:szCs w:val="24"/>
        </w:rPr>
        <w:t xml:space="preserve">, 160–173. </w:t>
      </w:r>
      <w:hyperlink r:id="rId41" w:history="1">
        <w:r w:rsidRPr="00DD5813">
          <w:rPr>
            <w:rStyle w:val="Hyperlink"/>
            <w:rFonts w:ascii="Times New Roman" w:hAnsi="Times New Roman" w:cs="Times New Roman"/>
            <w:sz w:val="24"/>
            <w:szCs w:val="24"/>
          </w:rPr>
          <w:t>https://doi.org/10.1027/1864-9335/a000306</w:t>
        </w:r>
      </w:hyperlink>
    </w:p>
    <w:p w14:paraId="2C27F3BC" w14:textId="77777777" w:rsidR="00AE2C37" w:rsidRPr="00DD5813" w:rsidRDefault="00AE2C37" w:rsidP="009415C7">
      <w:pPr>
        <w:spacing w:after="0" w:line="480" w:lineRule="auto"/>
        <w:ind w:left="709" w:hanging="720"/>
        <w:rPr>
          <w:rFonts w:ascii="Times New Roman" w:eastAsia="Times New Roman" w:hAnsi="Times New Roman" w:cs="Times New Roman"/>
          <w:sz w:val="24"/>
          <w:szCs w:val="24"/>
        </w:rPr>
      </w:pPr>
      <w:proofErr w:type="spellStart"/>
      <w:r w:rsidRPr="00DD5813">
        <w:rPr>
          <w:rFonts w:ascii="Times New Roman" w:eastAsia="Times New Roman" w:hAnsi="Times New Roman" w:cs="Times New Roman"/>
          <w:sz w:val="24"/>
          <w:szCs w:val="24"/>
        </w:rPr>
        <w:t>Leckelt</w:t>
      </w:r>
      <w:proofErr w:type="spellEnd"/>
      <w:r w:rsidRPr="00DD5813">
        <w:rPr>
          <w:rFonts w:ascii="Times New Roman" w:eastAsia="Times New Roman" w:hAnsi="Times New Roman" w:cs="Times New Roman"/>
          <w:sz w:val="24"/>
          <w:szCs w:val="24"/>
        </w:rPr>
        <w:t xml:space="preserve">, M., Wetzel, E., Gerlach, T. M., Ackerman, R. A., Miller, J. D., </w:t>
      </w:r>
      <w:proofErr w:type="spellStart"/>
      <w:r w:rsidRPr="00DD5813">
        <w:rPr>
          <w:rFonts w:ascii="Times New Roman" w:eastAsia="Times New Roman" w:hAnsi="Times New Roman" w:cs="Times New Roman"/>
          <w:sz w:val="24"/>
          <w:szCs w:val="24"/>
        </w:rPr>
        <w:t>Chopik</w:t>
      </w:r>
      <w:proofErr w:type="spellEnd"/>
      <w:r w:rsidRPr="00DD5813">
        <w:rPr>
          <w:rFonts w:ascii="Times New Roman" w:eastAsia="Times New Roman" w:hAnsi="Times New Roman" w:cs="Times New Roman"/>
          <w:sz w:val="24"/>
          <w:szCs w:val="24"/>
        </w:rPr>
        <w:t xml:space="preserve">, W. J., </w:t>
      </w:r>
      <w:proofErr w:type="spellStart"/>
      <w:r w:rsidRPr="00DD5813">
        <w:rPr>
          <w:rFonts w:ascii="Times New Roman" w:eastAsia="Times New Roman" w:hAnsi="Times New Roman" w:cs="Times New Roman"/>
          <w:sz w:val="24"/>
          <w:szCs w:val="24"/>
        </w:rPr>
        <w:t>Penke</w:t>
      </w:r>
      <w:proofErr w:type="spellEnd"/>
      <w:r w:rsidRPr="00DD5813">
        <w:rPr>
          <w:rFonts w:ascii="Times New Roman" w:eastAsia="Times New Roman" w:hAnsi="Times New Roman" w:cs="Times New Roman"/>
          <w:sz w:val="24"/>
          <w:szCs w:val="24"/>
        </w:rPr>
        <w:t xml:space="preserve">, L., </w:t>
      </w:r>
      <w:proofErr w:type="spellStart"/>
      <w:r w:rsidRPr="00DD5813">
        <w:rPr>
          <w:rFonts w:ascii="Times New Roman" w:eastAsia="Times New Roman" w:hAnsi="Times New Roman" w:cs="Times New Roman"/>
          <w:sz w:val="24"/>
          <w:szCs w:val="24"/>
        </w:rPr>
        <w:t>Geukes</w:t>
      </w:r>
      <w:proofErr w:type="spellEnd"/>
      <w:r w:rsidRPr="00DD5813">
        <w:rPr>
          <w:rFonts w:ascii="Times New Roman" w:eastAsia="Times New Roman" w:hAnsi="Times New Roman" w:cs="Times New Roman"/>
          <w:sz w:val="24"/>
          <w:szCs w:val="24"/>
        </w:rPr>
        <w:t xml:space="preserve">, K., </w:t>
      </w:r>
      <w:proofErr w:type="spellStart"/>
      <w:r w:rsidRPr="00DD5813">
        <w:rPr>
          <w:rFonts w:ascii="Times New Roman" w:eastAsia="Times New Roman" w:hAnsi="Times New Roman" w:cs="Times New Roman"/>
          <w:sz w:val="24"/>
          <w:szCs w:val="24"/>
        </w:rPr>
        <w:t>Küfner</w:t>
      </w:r>
      <w:proofErr w:type="spellEnd"/>
      <w:r w:rsidRPr="00DD5813">
        <w:rPr>
          <w:rFonts w:ascii="Times New Roman" w:eastAsia="Times New Roman" w:hAnsi="Times New Roman" w:cs="Times New Roman"/>
          <w:sz w:val="24"/>
          <w:szCs w:val="24"/>
        </w:rPr>
        <w:t xml:space="preserve">, A. C. P., </w:t>
      </w:r>
      <w:proofErr w:type="spellStart"/>
      <w:r w:rsidRPr="00DD5813">
        <w:rPr>
          <w:rFonts w:ascii="Times New Roman" w:eastAsia="Times New Roman" w:hAnsi="Times New Roman" w:cs="Times New Roman"/>
          <w:sz w:val="24"/>
          <w:szCs w:val="24"/>
        </w:rPr>
        <w:t>Hutteman</w:t>
      </w:r>
      <w:proofErr w:type="spellEnd"/>
      <w:r w:rsidRPr="00DD5813">
        <w:rPr>
          <w:rFonts w:ascii="Times New Roman" w:eastAsia="Times New Roman" w:hAnsi="Times New Roman" w:cs="Times New Roman"/>
          <w:sz w:val="24"/>
          <w:szCs w:val="24"/>
        </w:rPr>
        <w:t xml:space="preserve">, R., Richter, D., Renner, K.-H., </w:t>
      </w:r>
      <w:proofErr w:type="spellStart"/>
      <w:r w:rsidRPr="00DD5813">
        <w:rPr>
          <w:rFonts w:ascii="Times New Roman" w:eastAsia="Times New Roman" w:hAnsi="Times New Roman" w:cs="Times New Roman"/>
          <w:sz w:val="24"/>
          <w:szCs w:val="24"/>
        </w:rPr>
        <w:t>Allroggen</w:t>
      </w:r>
      <w:proofErr w:type="spellEnd"/>
      <w:r w:rsidRPr="00DD5813">
        <w:rPr>
          <w:rFonts w:ascii="Times New Roman" w:eastAsia="Times New Roman" w:hAnsi="Times New Roman" w:cs="Times New Roman"/>
          <w:sz w:val="24"/>
          <w:szCs w:val="24"/>
        </w:rPr>
        <w:t xml:space="preserve">, M., </w:t>
      </w:r>
      <w:proofErr w:type="spellStart"/>
      <w:r w:rsidRPr="00DD5813">
        <w:rPr>
          <w:rFonts w:ascii="Times New Roman" w:eastAsia="Times New Roman" w:hAnsi="Times New Roman" w:cs="Times New Roman"/>
          <w:sz w:val="24"/>
          <w:szCs w:val="24"/>
        </w:rPr>
        <w:t>Brecheen</w:t>
      </w:r>
      <w:proofErr w:type="spellEnd"/>
      <w:r w:rsidRPr="00DD5813">
        <w:rPr>
          <w:rFonts w:ascii="Times New Roman" w:eastAsia="Times New Roman" w:hAnsi="Times New Roman" w:cs="Times New Roman"/>
          <w:sz w:val="24"/>
          <w:szCs w:val="24"/>
        </w:rPr>
        <w:t>, C., Campbell, W. K., Grossmann, I., &amp; Back, M. D. (2018). Validation of the Narcissistic Admiration and Rivalry Questionnaire Short Scale (NARQ-S) in convenience and representative samples. </w:t>
      </w:r>
      <w:r w:rsidRPr="00DD5813">
        <w:rPr>
          <w:rFonts w:ascii="Times New Roman" w:eastAsia="Times New Roman" w:hAnsi="Times New Roman" w:cs="Times New Roman"/>
          <w:i/>
          <w:iCs/>
          <w:sz w:val="24"/>
          <w:szCs w:val="24"/>
        </w:rPr>
        <w:t>Psychological Assessment, 30</w:t>
      </w:r>
      <w:r w:rsidRPr="00DD5813">
        <w:rPr>
          <w:rFonts w:ascii="Times New Roman" w:eastAsia="Times New Roman" w:hAnsi="Times New Roman" w:cs="Times New Roman"/>
          <w:sz w:val="24"/>
          <w:szCs w:val="24"/>
        </w:rPr>
        <w:t>, 86–96. </w:t>
      </w:r>
      <w:hyperlink r:id="rId42" w:tgtFrame="_blank" w:history="1">
        <w:r w:rsidRPr="00DD5813">
          <w:rPr>
            <w:rStyle w:val="Hyperlink"/>
            <w:rFonts w:ascii="Times New Roman" w:eastAsia="Times New Roman" w:hAnsi="Times New Roman" w:cs="Times New Roman"/>
            <w:sz w:val="24"/>
            <w:szCs w:val="24"/>
          </w:rPr>
          <w:t>https://doi.org/10.1037/pas0000433</w:t>
        </w:r>
      </w:hyperlink>
    </w:p>
    <w:p w14:paraId="13BE31DD"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Lee, K., &amp; Ashton, M. C. (2018).  Psychometric properties of the HEXACO-100.  </w:t>
      </w:r>
      <w:r w:rsidRPr="00DD5813">
        <w:rPr>
          <w:rFonts w:ascii="Times New Roman" w:eastAsia="Times New Roman" w:hAnsi="Times New Roman" w:cs="Times New Roman"/>
          <w:i/>
          <w:iCs/>
          <w:sz w:val="24"/>
          <w:szCs w:val="24"/>
        </w:rPr>
        <w:t>Assessment</w:t>
      </w:r>
      <w:r w:rsidRPr="00DD5813">
        <w:rPr>
          <w:rFonts w:ascii="Times New Roman" w:eastAsia="Times New Roman" w:hAnsi="Times New Roman" w:cs="Times New Roman"/>
          <w:sz w:val="24"/>
          <w:szCs w:val="24"/>
        </w:rPr>
        <w:t>, </w:t>
      </w:r>
      <w:r w:rsidRPr="00DD5813">
        <w:rPr>
          <w:rFonts w:ascii="Times New Roman" w:eastAsia="Times New Roman" w:hAnsi="Times New Roman" w:cs="Times New Roman"/>
          <w:i/>
          <w:iCs/>
          <w:sz w:val="24"/>
          <w:szCs w:val="24"/>
        </w:rPr>
        <w:t>25</w:t>
      </w:r>
      <w:r w:rsidRPr="00DD5813">
        <w:rPr>
          <w:rFonts w:ascii="Times New Roman" w:eastAsia="Times New Roman" w:hAnsi="Times New Roman" w:cs="Times New Roman"/>
          <w:sz w:val="24"/>
          <w:szCs w:val="24"/>
        </w:rPr>
        <w:t xml:space="preserve">, 543-556. </w:t>
      </w:r>
      <w:hyperlink r:id="rId43" w:history="1">
        <w:r w:rsidRPr="00DD5813">
          <w:rPr>
            <w:rStyle w:val="Hyperlink"/>
            <w:rFonts w:ascii="Times New Roman" w:eastAsia="Times New Roman" w:hAnsi="Times New Roman" w:cs="Times New Roman"/>
            <w:sz w:val="24"/>
            <w:szCs w:val="24"/>
          </w:rPr>
          <w:t>https://doi.org/10.1177/1073191116659134</w:t>
        </w:r>
      </w:hyperlink>
    </w:p>
    <w:p w14:paraId="028BB877" w14:textId="77777777" w:rsidR="00AE2C37" w:rsidRPr="00DD5813" w:rsidRDefault="00AE2C37" w:rsidP="00F32377">
      <w:pPr>
        <w:spacing w:after="0" w:line="480" w:lineRule="auto"/>
        <w:ind w:left="709" w:hanging="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Lobato, E., Mendoza, J., Sims, V., &amp; Chin, M. (2014). Examining the relationship between conspiracy theories, paranormal beliefs, and pseudoscience acceptance among a university population. </w:t>
      </w:r>
      <w:r w:rsidRPr="00DD5813">
        <w:rPr>
          <w:rFonts w:ascii="Times New Roman" w:eastAsia="Times New Roman" w:hAnsi="Times New Roman" w:cs="Times New Roman"/>
          <w:i/>
          <w:iCs/>
          <w:sz w:val="24"/>
          <w:szCs w:val="24"/>
        </w:rPr>
        <w:t>Applied Cognitive Psychology</w:t>
      </w:r>
      <w:r w:rsidRPr="00DD5813">
        <w:rPr>
          <w:rFonts w:ascii="Times New Roman" w:eastAsia="Times New Roman" w:hAnsi="Times New Roman" w:cs="Times New Roman"/>
          <w:sz w:val="24"/>
          <w:szCs w:val="24"/>
        </w:rPr>
        <w:t xml:space="preserve">, 28, 617-625. </w:t>
      </w:r>
      <w:hyperlink r:id="rId44" w:history="1">
        <w:r w:rsidRPr="00DD5813">
          <w:rPr>
            <w:rStyle w:val="Hyperlink"/>
            <w:rFonts w:ascii="Times New Roman" w:eastAsia="Times New Roman" w:hAnsi="Times New Roman" w:cs="Times New Roman"/>
            <w:sz w:val="24"/>
            <w:szCs w:val="24"/>
          </w:rPr>
          <w:t>https://doi.org/10.1002/acp.3042</w:t>
        </w:r>
      </w:hyperlink>
    </w:p>
    <w:p w14:paraId="45306427"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lastRenderedPageBreak/>
        <w:t>Lynn, M., &amp; Harris, J. (1997). Individual differences in the pursuit of self‐uniqueness through consumption. </w:t>
      </w:r>
      <w:r w:rsidRPr="00DD5813">
        <w:rPr>
          <w:rFonts w:ascii="Times New Roman" w:eastAsia="Times New Roman" w:hAnsi="Times New Roman" w:cs="Times New Roman"/>
          <w:i/>
          <w:iCs/>
          <w:sz w:val="24"/>
          <w:szCs w:val="24"/>
        </w:rPr>
        <w:t>Journal of Applied Social Psychology</w:t>
      </w:r>
      <w:r w:rsidRPr="00DD5813">
        <w:rPr>
          <w:rFonts w:ascii="Times New Roman" w:eastAsia="Times New Roman" w:hAnsi="Times New Roman" w:cs="Times New Roman"/>
          <w:sz w:val="24"/>
          <w:szCs w:val="24"/>
        </w:rPr>
        <w:t>, </w:t>
      </w:r>
      <w:r w:rsidRPr="00DD5813">
        <w:rPr>
          <w:rFonts w:ascii="Times New Roman" w:eastAsia="Times New Roman" w:hAnsi="Times New Roman" w:cs="Times New Roman"/>
          <w:i/>
          <w:iCs/>
          <w:sz w:val="24"/>
          <w:szCs w:val="24"/>
        </w:rPr>
        <w:t>27</w:t>
      </w:r>
      <w:r w:rsidRPr="00DD5813">
        <w:rPr>
          <w:rFonts w:ascii="Times New Roman" w:eastAsia="Times New Roman" w:hAnsi="Times New Roman" w:cs="Times New Roman"/>
          <w:sz w:val="24"/>
          <w:szCs w:val="24"/>
        </w:rPr>
        <w:t xml:space="preserve">, 1861-1883. </w:t>
      </w:r>
      <w:hyperlink r:id="rId45" w:history="1">
        <w:r w:rsidRPr="00DD5813">
          <w:rPr>
            <w:rStyle w:val="Hyperlink"/>
            <w:rFonts w:ascii="Times New Roman" w:eastAsia="Times New Roman" w:hAnsi="Times New Roman" w:cs="Times New Roman"/>
            <w:sz w:val="24"/>
            <w:szCs w:val="24"/>
          </w:rPr>
          <w:t>https://doi.org/10.1111/j.1559-1816.1997.tb01629.x</w:t>
        </w:r>
      </w:hyperlink>
    </w:p>
    <w:p w14:paraId="6C7F0B7A"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proofErr w:type="spellStart"/>
      <w:r w:rsidRPr="00DD5813">
        <w:rPr>
          <w:rFonts w:ascii="Times New Roman" w:eastAsia="Times New Roman" w:hAnsi="Times New Roman" w:cs="Times New Roman"/>
          <w:sz w:val="24"/>
          <w:szCs w:val="24"/>
        </w:rPr>
        <w:t>Marchlewska</w:t>
      </w:r>
      <w:proofErr w:type="spellEnd"/>
      <w:r w:rsidRPr="00DD5813">
        <w:rPr>
          <w:rFonts w:ascii="Times New Roman" w:eastAsia="Times New Roman" w:hAnsi="Times New Roman" w:cs="Times New Roman"/>
          <w:sz w:val="24"/>
          <w:szCs w:val="24"/>
        </w:rPr>
        <w:t xml:space="preserve">, M., </w:t>
      </w:r>
      <w:proofErr w:type="spellStart"/>
      <w:r w:rsidRPr="00DD5813">
        <w:rPr>
          <w:rFonts w:ascii="Times New Roman" w:eastAsia="Times New Roman" w:hAnsi="Times New Roman" w:cs="Times New Roman"/>
          <w:sz w:val="24"/>
          <w:szCs w:val="24"/>
        </w:rPr>
        <w:t>Cichocka</w:t>
      </w:r>
      <w:proofErr w:type="spellEnd"/>
      <w:r w:rsidRPr="00DD5813">
        <w:rPr>
          <w:rFonts w:ascii="Times New Roman" w:eastAsia="Times New Roman" w:hAnsi="Times New Roman" w:cs="Times New Roman"/>
          <w:sz w:val="24"/>
          <w:szCs w:val="24"/>
        </w:rPr>
        <w:t xml:space="preserve">, A., &amp; </w:t>
      </w:r>
      <w:proofErr w:type="spellStart"/>
      <w:r w:rsidRPr="00DD5813">
        <w:rPr>
          <w:rFonts w:ascii="Times New Roman" w:eastAsia="Times New Roman" w:hAnsi="Times New Roman" w:cs="Times New Roman"/>
          <w:sz w:val="24"/>
          <w:szCs w:val="24"/>
        </w:rPr>
        <w:t>Kossowska</w:t>
      </w:r>
      <w:proofErr w:type="spellEnd"/>
      <w:r w:rsidRPr="00DD5813">
        <w:rPr>
          <w:rFonts w:ascii="Times New Roman" w:eastAsia="Times New Roman" w:hAnsi="Times New Roman" w:cs="Times New Roman"/>
          <w:sz w:val="24"/>
          <w:szCs w:val="24"/>
        </w:rPr>
        <w:t xml:space="preserve">, M. (2018). Addicted to answers: Need for cognitive closure and the endorsement of conspiracy beliefs. </w:t>
      </w:r>
      <w:r w:rsidRPr="00DD5813">
        <w:rPr>
          <w:rFonts w:ascii="Times New Roman" w:eastAsia="Times New Roman" w:hAnsi="Times New Roman" w:cs="Times New Roman"/>
          <w:i/>
          <w:sz w:val="24"/>
          <w:szCs w:val="24"/>
        </w:rPr>
        <w:t>European Journal of Social Psychology</w:t>
      </w:r>
      <w:r w:rsidRPr="00DD5813">
        <w:rPr>
          <w:rFonts w:ascii="Times New Roman" w:eastAsia="Times New Roman" w:hAnsi="Times New Roman" w:cs="Times New Roman"/>
          <w:sz w:val="24"/>
          <w:szCs w:val="24"/>
        </w:rPr>
        <w:t xml:space="preserve">, </w:t>
      </w:r>
      <w:r w:rsidRPr="00DD5813">
        <w:rPr>
          <w:rFonts w:ascii="Times New Roman" w:eastAsia="Times New Roman" w:hAnsi="Times New Roman" w:cs="Times New Roman"/>
          <w:i/>
          <w:sz w:val="24"/>
          <w:szCs w:val="24"/>
        </w:rPr>
        <w:t>48</w:t>
      </w:r>
      <w:r w:rsidRPr="00DD5813">
        <w:rPr>
          <w:rFonts w:ascii="Times New Roman" w:eastAsia="Times New Roman" w:hAnsi="Times New Roman" w:cs="Times New Roman"/>
          <w:sz w:val="24"/>
          <w:szCs w:val="24"/>
        </w:rPr>
        <w:t xml:space="preserve">, 109–117. </w:t>
      </w:r>
      <w:hyperlink r:id="rId46" w:history="1">
        <w:r w:rsidRPr="00DD5813">
          <w:rPr>
            <w:rStyle w:val="Hyperlink"/>
            <w:rFonts w:ascii="Times New Roman" w:hAnsi="Times New Roman" w:cs="Times New Roman"/>
            <w:sz w:val="24"/>
            <w:szCs w:val="24"/>
          </w:rPr>
          <w:t>https://doi.org/10.1002/ejsp.2308</w:t>
        </w:r>
      </w:hyperlink>
    </w:p>
    <w:p w14:paraId="60E839F5"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proofErr w:type="spellStart"/>
      <w:r w:rsidRPr="00DD5813">
        <w:rPr>
          <w:rFonts w:ascii="Times New Roman" w:eastAsia="Times New Roman" w:hAnsi="Times New Roman" w:cs="Times New Roman"/>
          <w:sz w:val="24"/>
          <w:szCs w:val="24"/>
        </w:rPr>
        <w:t>Marchlewska</w:t>
      </w:r>
      <w:proofErr w:type="spellEnd"/>
      <w:r w:rsidRPr="00DD5813">
        <w:rPr>
          <w:rFonts w:ascii="Times New Roman" w:eastAsia="Times New Roman" w:hAnsi="Times New Roman" w:cs="Times New Roman"/>
          <w:sz w:val="24"/>
          <w:szCs w:val="24"/>
        </w:rPr>
        <w:t xml:space="preserve">, M., </w:t>
      </w:r>
      <w:proofErr w:type="spellStart"/>
      <w:r w:rsidRPr="00DD5813">
        <w:rPr>
          <w:rFonts w:ascii="Times New Roman" w:eastAsia="Times New Roman" w:hAnsi="Times New Roman" w:cs="Times New Roman"/>
          <w:sz w:val="24"/>
          <w:szCs w:val="24"/>
        </w:rPr>
        <w:t>Cichocka</w:t>
      </w:r>
      <w:proofErr w:type="spellEnd"/>
      <w:r w:rsidRPr="00DD5813">
        <w:rPr>
          <w:rFonts w:ascii="Times New Roman" w:eastAsia="Times New Roman" w:hAnsi="Times New Roman" w:cs="Times New Roman"/>
          <w:sz w:val="24"/>
          <w:szCs w:val="24"/>
        </w:rPr>
        <w:t xml:space="preserve">, A., </w:t>
      </w:r>
      <w:proofErr w:type="spellStart"/>
      <w:r w:rsidRPr="00DD5813">
        <w:rPr>
          <w:rFonts w:ascii="Times New Roman" w:eastAsia="Times New Roman" w:hAnsi="Times New Roman" w:cs="Times New Roman"/>
          <w:sz w:val="24"/>
          <w:szCs w:val="24"/>
        </w:rPr>
        <w:t>Łozowski</w:t>
      </w:r>
      <w:proofErr w:type="spellEnd"/>
      <w:r w:rsidRPr="00DD5813">
        <w:rPr>
          <w:rFonts w:ascii="Times New Roman" w:eastAsia="Times New Roman" w:hAnsi="Times New Roman" w:cs="Times New Roman"/>
          <w:sz w:val="24"/>
          <w:szCs w:val="24"/>
        </w:rPr>
        <w:t xml:space="preserve">, F., </w:t>
      </w:r>
      <w:proofErr w:type="spellStart"/>
      <w:r w:rsidRPr="00DD5813">
        <w:rPr>
          <w:rFonts w:ascii="Times New Roman" w:eastAsia="Times New Roman" w:hAnsi="Times New Roman" w:cs="Times New Roman"/>
          <w:sz w:val="24"/>
          <w:szCs w:val="24"/>
        </w:rPr>
        <w:t>Górska</w:t>
      </w:r>
      <w:proofErr w:type="spellEnd"/>
      <w:r w:rsidRPr="00DD5813">
        <w:rPr>
          <w:rFonts w:ascii="Times New Roman" w:eastAsia="Times New Roman" w:hAnsi="Times New Roman" w:cs="Times New Roman"/>
          <w:sz w:val="24"/>
          <w:szCs w:val="24"/>
        </w:rPr>
        <w:t xml:space="preserve">, P., &amp; </w:t>
      </w:r>
      <w:proofErr w:type="spellStart"/>
      <w:r w:rsidRPr="00DD5813">
        <w:rPr>
          <w:rFonts w:ascii="Times New Roman" w:eastAsia="Times New Roman" w:hAnsi="Times New Roman" w:cs="Times New Roman"/>
          <w:sz w:val="24"/>
          <w:szCs w:val="24"/>
        </w:rPr>
        <w:t>Winiewski</w:t>
      </w:r>
      <w:proofErr w:type="spellEnd"/>
      <w:r w:rsidRPr="00DD5813">
        <w:rPr>
          <w:rFonts w:ascii="Times New Roman" w:eastAsia="Times New Roman" w:hAnsi="Times New Roman" w:cs="Times New Roman"/>
          <w:sz w:val="24"/>
          <w:szCs w:val="24"/>
        </w:rPr>
        <w:t>, M. (2019). In search of an imaginary enemy: Catholic collective narcissism and the endorsement of gender conspiracy beliefs. </w:t>
      </w:r>
      <w:r w:rsidRPr="00DD5813">
        <w:rPr>
          <w:rFonts w:ascii="Times New Roman" w:eastAsia="Times New Roman" w:hAnsi="Times New Roman" w:cs="Times New Roman"/>
          <w:i/>
          <w:iCs/>
          <w:sz w:val="24"/>
          <w:szCs w:val="24"/>
        </w:rPr>
        <w:t>The Journal of Social Psychology</w:t>
      </w:r>
      <w:r w:rsidRPr="00DD5813">
        <w:rPr>
          <w:rFonts w:ascii="Times New Roman" w:eastAsia="Times New Roman" w:hAnsi="Times New Roman" w:cs="Times New Roman"/>
          <w:sz w:val="24"/>
          <w:szCs w:val="24"/>
        </w:rPr>
        <w:t>, </w:t>
      </w:r>
      <w:r w:rsidRPr="00DD5813">
        <w:rPr>
          <w:rFonts w:ascii="Times New Roman" w:eastAsia="Times New Roman" w:hAnsi="Times New Roman" w:cs="Times New Roman"/>
          <w:i/>
          <w:iCs/>
          <w:sz w:val="24"/>
          <w:szCs w:val="24"/>
        </w:rPr>
        <w:t>159</w:t>
      </w:r>
      <w:r w:rsidRPr="00DD5813">
        <w:rPr>
          <w:rFonts w:ascii="Times New Roman" w:eastAsia="Times New Roman" w:hAnsi="Times New Roman" w:cs="Times New Roman"/>
          <w:sz w:val="24"/>
          <w:szCs w:val="24"/>
        </w:rPr>
        <w:t xml:space="preserve">, 766-779. </w:t>
      </w:r>
      <w:hyperlink r:id="rId47" w:history="1">
        <w:r w:rsidRPr="00DD5813">
          <w:rPr>
            <w:rStyle w:val="Hyperlink"/>
            <w:rFonts w:ascii="Times New Roman" w:eastAsia="Times New Roman" w:hAnsi="Times New Roman" w:cs="Times New Roman"/>
            <w:sz w:val="24"/>
            <w:szCs w:val="24"/>
          </w:rPr>
          <w:t>https://doi.org/10.1080/00224545.2019.1586637</w:t>
        </w:r>
      </w:hyperlink>
    </w:p>
    <w:p w14:paraId="480468E9"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Marques, M. D., Ling, M., Williams, M. N., Kerr, J. R., &amp; McLennan, J. (2021). Australasian Public Awareness and Belief in Conspiracy Theories: Motivational Correlates. </w:t>
      </w:r>
      <w:r w:rsidRPr="00DD5813">
        <w:rPr>
          <w:rFonts w:ascii="Times New Roman" w:eastAsia="Times New Roman" w:hAnsi="Times New Roman" w:cs="Times New Roman"/>
          <w:i/>
          <w:iCs/>
          <w:sz w:val="24"/>
          <w:szCs w:val="24"/>
        </w:rPr>
        <w:t>Political Psychology</w:t>
      </w:r>
      <w:r w:rsidRPr="00DD5813">
        <w:rPr>
          <w:rFonts w:ascii="Times New Roman" w:eastAsia="Times New Roman" w:hAnsi="Times New Roman" w:cs="Times New Roman"/>
          <w:sz w:val="24"/>
          <w:szCs w:val="24"/>
        </w:rPr>
        <w:t xml:space="preserve">. </w:t>
      </w:r>
      <w:hyperlink r:id="rId48" w:history="1">
        <w:r w:rsidRPr="00DD5813">
          <w:rPr>
            <w:rStyle w:val="Hyperlink"/>
            <w:rFonts w:ascii="Times New Roman" w:eastAsia="Times New Roman" w:hAnsi="Times New Roman" w:cs="Times New Roman"/>
            <w:sz w:val="24"/>
            <w:szCs w:val="24"/>
          </w:rPr>
          <w:t>https://doi.org/10.1111/pops.12746</w:t>
        </w:r>
      </w:hyperlink>
    </w:p>
    <w:p w14:paraId="6C39849D"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 xml:space="preserve">Miller, J. M. (2020). Do COVID-19 conspiracy theory beliefs form a monological belief </w:t>
      </w:r>
      <w:proofErr w:type="gramStart"/>
      <w:r w:rsidRPr="00DD5813">
        <w:rPr>
          <w:rFonts w:ascii="Times New Roman" w:eastAsia="Times New Roman" w:hAnsi="Times New Roman" w:cs="Times New Roman"/>
          <w:sz w:val="24"/>
          <w:szCs w:val="24"/>
        </w:rPr>
        <w:t>system?.</w:t>
      </w:r>
      <w:proofErr w:type="gramEnd"/>
      <w:r w:rsidRPr="00DD5813">
        <w:rPr>
          <w:rFonts w:ascii="Times New Roman" w:eastAsia="Times New Roman" w:hAnsi="Times New Roman" w:cs="Times New Roman"/>
          <w:sz w:val="24"/>
          <w:szCs w:val="24"/>
        </w:rPr>
        <w:t> </w:t>
      </w:r>
      <w:r w:rsidRPr="00DD5813">
        <w:rPr>
          <w:rFonts w:ascii="Times New Roman" w:eastAsia="Times New Roman" w:hAnsi="Times New Roman" w:cs="Times New Roman"/>
          <w:i/>
          <w:iCs/>
          <w:sz w:val="24"/>
          <w:szCs w:val="24"/>
        </w:rPr>
        <w:t>Canadian Journal of Political Science</w:t>
      </w:r>
      <w:r w:rsidRPr="00DD5813">
        <w:rPr>
          <w:rFonts w:ascii="Times New Roman" w:eastAsia="Times New Roman" w:hAnsi="Times New Roman" w:cs="Times New Roman"/>
          <w:sz w:val="24"/>
          <w:szCs w:val="24"/>
        </w:rPr>
        <w:t>, </w:t>
      </w:r>
      <w:r w:rsidRPr="00DD5813">
        <w:rPr>
          <w:rFonts w:ascii="Times New Roman" w:eastAsia="Times New Roman" w:hAnsi="Times New Roman" w:cs="Times New Roman"/>
          <w:i/>
          <w:iCs/>
          <w:sz w:val="24"/>
          <w:szCs w:val="24"/>
        </w:rPr>
        <w:t>53</w:t>
      </w:r>
      <w:r w:rsidRPr="00DD5813">
        <w:rPr>
          <w:rFonts w:ascii="Times New Roman" w:eastAsia="Times New Roman" w:hAnsi="Times New Roman" w:cs="Times New Roman"/>
          <w:sz w:val="24"/>
          <w:szCs w:val="24"/>
        </w:rPr>
        <w:t xml:space="preserve">, 319-326. </w:t>
      </w:r>
      <w:hyperlink r:id="rId49" w:history="1">
        <w:r w:rsidRPr="00DD5813">
          <w:rPr>
            <w:rStyle w:val="Hyperlink"/>
            <w:rFonts w:ascii="Times New Roman" w:eastAsia="Times New Roman" w:hAnsi="Times New Roman" w:cs="Times New Roman"/>
            <w:sz w:val="24"/>
            <w:szCs w:val="24"/>
          </w:rPr>
          <w:t>https://doi.org/10.1017/S0008423920000517</w:t>
        </w:r>
      </w:hyperlink>
    </w:p>
    <w:p w14:paraId="75A1704C"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proofErr w:type="spellStart"/>
      <w:r w:rsidRPr="00DD5813">
        <w:rPr>
          <w:rFonts w:ascii="Times New Roman" w:eastAsia="Times New Roman" w:hAnsi="Times New Roman" w:cs="Times New Roman"/>
          <w:sz w:val="24"/>
          <w:szCs w:val="24"/>
        </w:rPr>
        <w:t>Moxey</w:t>
      </w:r>
      <w:proofErr w:type="spellEnd"/>
      <w:r w:rsidRPr="00DD5813">
        <w:rPr>
          <w:rFonts w:ascii="Times New Roman" w:eastAsia="Times New Roman" w:hAnsi="Times New Roman" w:cs="Times New Roman"/>
          <w:sz w:val="24"/>
          <w:szCs w:val="24"/>
        </w:rPr>
        <w:t xml:space="preserve">, A., </w:t>
      </w:r>
      <w:proofErr w:type="spellStart"/>
      <w:r w:rsidRPr="00DD5813">
        <w:rPr>
          <w:rFonts w:ascii="Times New Roman" w:eastAsia="Times New Roman" w:hAnsi="Times New Roman" w:cs="Times New Roman"/>
          <w:sz w:val="24"/>
          <w:szCs w:val="24"/>
        </w:rPr>
        <w:t>Mcevoy</w:t>
      </w:r>
      <w:proofErr w:type="spellEnd"/>
      <w:r w:rsidRPr="00DD5813">
        <w:rPr>
          <w:rFonts w:ascii="Times New Roman" w:eastAsia="Times New Roman" w:hAnsi="Times New Roman" w:cs="Times New Roman"/>
          <w:sz w:val="24"/>
          <w:szCs w:val="24"/>
        </w:rPr>
        <w:t xml:space="preserve">, M., Bowe, S., &amp; Attia, J. (2011). Spirituality, religion, social support and health among older Australian adults. </w:t>
      </w:r>
      <w:r w:rsidRPr="00DD5813">
        <w:rPr>
          <w:rFonts w:ascii="Times New Roman" w:eastAsia="Times New Roman" w:hAnsi="Times New Roman" w:cs="Times New Roman"/>
          <w:i/>
          <w:sz w:val="24"/>
          <w:szCs w:val="24"/>
        </w:rPr>
        <w:t>Australasian Journal on Ageing</w:t>
      </w:r>
      <w:r w:rsidRPr="00DD5813">
        <w:rPr>
          <w:rFonts w:ascii="Times New Roman" w:eastAsia="Times New Roman" w:hAnsi="Times New Roman" w:cs="Times New Roman"/>
          <w:sz w:val="24"/>
          <w:szCs w:val="24"/>
        </w:rPr>
        <w:t xml:space="preserve">, </w:t>
      </w:r>
      <w:r w:rsidRPr="00DD5813">
        <w:rPr>
          <w:rFonts w:ascii="Times New Roman" w:eastAsia="Times New Roman" w:hAnsi="Times New Roman" w:cs="Times New Roman"/>
          <w:i/>
          <w:sz w:val="24"/>
          <w:szCs w:val="24"/>
        </w:rPr>
        <w:t>30</w:t>
      </w:r>
      <w:r w:rsidRPr="00DD5813">
        <w:rPr>
          <w:rFonts w:ascii="Times New Roman" w:eastAsia="Times New Roman" w:hAnsi="Times New Roman" w:cs="Times New Roman"/>
          <w:sz w:val="24"/>
          <w:szCs w:val="24"/>
        </w:rPr>
        <w:t xml:space="preserve">, 82–88. </w:t>
      </w:r>
      <w:hyperlink r:id="rId50" w:history="1">
        <w:r w:rsidRPr="00DD5813">
          <w:rPr>
            <w:rStyle w:val="Hyperlink"/>
            <w:rFonts w:ascii="Times New Roman" w:hAnsi="Times New Roman" w:cs="Times New Roman"/>
            <w:sz w:val="24"/>
            <w:szCs w:val="24"/>
          </w:rPr>
          <w:t>https://doi.org/10.1111/j.1741-6612.2010.00453.x</w:t>
        </w:r>
      </w:hyperlink>
    </w:p>
    <w:p w14:paraId="4D5DF7CA"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bookmarkStart w:id="3" w:name="_Hlk68856930"/>
      <w:proofErr w:type="spellStart"/>
      <w:r w:rsidRPr="00DD5813">
        <w:rPr>
          <w:rFonts w:ascii="Times New Roman" w:eastAsia="Times New Roman" w:hAnsi="Times New Roman" w:cs="Times New Roman"/>
          <w:sz w:val="24"/>
          <w:szCs w:val="24"/>
        </w:rPr>
        <w:t>Newheiser</w:t>
      </w:r>
      <w:bookmarkEnd w:id="3"/>
      <w:proofErr w:type="spellEnd"/>
      <w:r w:rsidRPr="00DD5813">
        <w:rPr>
          <w:rFonts w:ascii="Times New Roman" w:eastAsia="Times New Roman" w:hAnsi="Times New Roman" w:cs="Times New Roman"/>
          <w:sz w:val="24"/>
          <w:szCs w:val="24"/>
        </w:rPr>
        <w:t xml:space="preserve">, A. K., Farias, M., &amp; </w:t>
      </w:r>
      <w:proofErr w:type="spellStart"/>
      <w:r w:rsidRPr="00DD5813">
        <w:rPr>
          <w:rFonts w:ascii="Times New Roman" w:eastAsia="Times New Roman" w:hAnsi="Times New Roman" w:cs="Times New Roman"/>
          <w:sz w:val="24"/>
          <w:szCs w:val="24"/>
        </w:rPr>
        <w:t>Tausch</w:t>
      </w:r>
      <w:proofErr w:type="spellEnd"/>
      <w:r w:rsidRPr="00DD5813">
        <w:rPr>
          <w:rFonts w:ascii="Times New Roman" w:eastAsia="Times New Roman" w:hAnsi="Times New Roman" w:cs="Times New Roman"/>
          <w:sz w:val="24"/>
          <w:szCs w:val="24"/>
        </w:rPr>
        <w:t xml:space="preserve">, N. (2011). The functional nature of conspiracy beliefs: Examining the underpinnings of belief in the Da Vinci Code conspiracy. </w:t>
      </w:r>
      <w:r w:rsidRPr="00DD5813">
        <w:rPr>
          <w:rFonts w:ascii="Times New Roman" w:eastAsia="Times New Roman" w:hAnsi="Times New Roman" w:cs="Times New Roman"/>
          <w:i/>
          <w:sz w:val="24"/>
          <w:szCs w:val="24"/>
        </w:rPr>
        <w:t>Personality and Individual Differences</w:t>
      </w:r>
      <w:r w:rsidRPr="00DD5813">
        <w:rPr>
          <w:rFonts w:ascii="Times New Roman" w:eastAsia="Times New Roman" w:hAnsi="Times New Roman" w:cs="Times New Roman"/>
          <w:sz w:val="24"/>
          <w:szCs w:val="24"/>
        </w:rPr>
        <w:t xml:space="preserve">, </w:t>
      </w:r>
      <w:r w:rsidRPr="00DD5813">
        <w:rPr>
          <w:rFonts w:ascii="Times New Roman" w:eastAsia="Times New Roman" w:hAnsi="Times New Roman" w:cs="Times New Roman"/>
          <w:i/>
          <w:sz w:val="24"/>
          <w:szCs w:val="24"/>
        </w:rPr>
        <w:t>51</w:t>
      </w:r>
      <w:r w:rsidRPr="00DD5813">
        <w:rPr>
          <w:rFonts w:ascii="Times New Roman" w:eastAsia="Times New Roman" w:hAnsi="Times New Roman" w:cs="Times New Roman"/>
          <w:sz w:val="24"/>
          <w:szCs w:val="24"/>
        </w:rPr>
        <w:t xml:space="preserve">, 1007–1011. </w:t>
      </w:r>
      <w:hyperlink r:id="rId51" w:history="1">
        <w:r w:rsidRPr="00DD5813">
          <w:rPr>
            <w:rStyle w:val="Hyperlink"/>
            <w:rFonts w:ascii="Times New Roman" w:hAnsi="Times New Roman" w:cs="Times New Roman"/>
            <w:sz w:val="24"/>
            <w:szCs w:val="24"/>
          </w:rPr>
          <w:t>https://doi.org/10.1016/j.paid.2011.08.011</w:t>
        </w:r>
      </w:hyperlink>
    </w:p>
    <w:p w14:paraId="28F7D4AE"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proofErr w:type="spellStart"/>
      <w:r w:rsidRPr="00DD5813">
        <w:rPr>
          <w:rFonts w:ascii="Times New Roman" w:eastAsia="Times New Roman" w:hAnsi="Times New Roman" w:cs="Times New Roman"/>
          <w:sz w:val="24"/>
          <w:szCs w:val="24"/>
        </w:rPr>
        <w:lastRenderedPageBreak/>
        <w:t>Oleksy</w:t>
      </w:r>
      <w:proofErr w:type="spellEnd"/>
      <w:r w:rsidRPr="00DD5813">
        <w:rPr>
          <w:rFonts w:ascii="Times New Roman" w:eastAsia="Times New Roman" w:hAnsi="Times New Roman" w:cs="Times New Roman"/>
          <w:sz w:val="24"/>
          <w:szCs w:val="24"/>
        </w:rPr>
        <w:t xml:space="preserve">, T., </w:t>
      </w:r>
      <w:proofErr w:type="spellStart"/>
      <w:r w:rsidRPr="00DD5813">
        <w:rPr>
          <w:rFonts w:ascii="Times New Roman" w:eastAsia="Times New Roman" w:hAnsi="Times New Roman" w:cs="Times New Roman"/>
          <w:sz w:val="24"/>
          <w:szCs w:val="24"/>
        </w:rPr>
        <w:t>Wnuk</w:t>
      </w:r>
      <w:proofErr w:type="spellEnd"/>
      <w:r w:rsidRPr="00DD5813">
        <w:rPr>
          <w:rFonts w:ascii="Times New Roman" w:eastAsia="Times New Roman" w:hAnsi="Times New Roman" w:cs="Times New Roman"/>
          <w:sz w:val="24"/>
          <w:szCs w:val="24"/>
        </w:rPr>
        <w:t xml:space="preserve">, A., Maison, D., &amp; </w:t>
      </w:r>
      <w:proofErr w:type="spellStart"/>
      <w:r w:rsidRPr="00DD5813">
        <w:rPr>
          <w:rFonts w:ascii="Times New Roman" w:eastAsia="Times New Roman" w:hAnsi="Times New Roman" w:cs="Times New Roman"/>
          <w:sz w:val="24"/>
          <w:szCs w:val="24"/>
        </w:rPr>
        <w:t>Łyś</w:t>
      </w:r>
      <w:proofErr w:type="spellEnd"/>
      <w:r w:rsidRPr="00DD5813">
        <w:rPr>
          <w:rFonts w:ascii="Times New Roman" w:eastAsia="Times New Roman" w:hAnsi="Times New Roman" w:cs="Times New Roman"/>
          <w:sz w:val="24"/>
          <w:szCs w:val="24"/>
        </w:rPr>
        <w:t>, A. (2021). Content matters. Different predictors and social consequences of general and government-related conspiracy theories on COVID-19. </w:t>
      </w:r>
      <w:r w:rsidRPr="00DD5813">
        <w:rPr>
          <w:rFonts w:ascii="Times New Roman" w:eastAsia="Times New Roman" w:hAnsi="Times New Roman" w:cs="Times New Roman"/>
          <w:i/>
          <w:iCs/>
          <w:sz w:val="24"/>
          <w:szCs w:val="24"/>
        </w:rPr>
        <w:t>Personality and Individual Differences</w:t>
      </w:r>
      <w:r w:rsidRPr="00DD5813">
        <w:rPr>
          <w:rFonts w:ascii="Times New Roman" w:eastAsia="Times New Roman" w:hAnsi="Times New Roman" w:cs="Times New Roman"/>
          <w:sz w:val="24"/>
          <w:szCs w:val="24"/>
        </w:rPr>
        <w:t>, </w:t>
      </w:r>
      <w:r w:rsidRPr="00DD5813">
        <w:rPr>
          <w:rFonts w:ascii="Times New Roman" w:eastAsia="Times New Roman" w:hAnsi="Times New Roman" w:cs="Times New Roman"/>
          <w:i/>
          <w:iCs/>
          <w:sz w:val="24"/>
          <w:szCs w:val="24"/>
        </w:rPr>
        <w:t>168</w:t>
      </w:r>
      <w:r w:rsidRPr="00DD5813">
        <w:rPr>
          <w:rFonts w:ascii="Times New Roman" w:eastAsia="Times New Roman" w:hAnsi="Times New Roman" w:cs="Times New Roman"/>
          <w:sz w:val="24"/>
          <w:szCs w:val="24"/>
        </w:rPr>
        <w:t xml:space="preserve">, 110289. </w:t>
      </w:r>
      <w:hyperlink r:id="rId52" w:history="1">
        <w:r w:rsidRPr="00DD5813">
          <w:rPr>
            <w:rStyle w:val="Hyperlink"/>
            <w:rFonts w:ascii="Times New Roman" w:eastAsia="Times New Roman" w:hAnsi="Times New Roman" w:cs="Times New Roman"/>
            <w:sz w:val="24"/>
            <w:szCs w:val="24"/>
          </w:rPr>
          <w:t>https://doi.org/10.1016/j.paid.2020.110289</w:t>
        </w:r>
      </w:hyperlink>
    </w:p>
    <w:p w14:paraId="46A6D7F3"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proofErr w:type="spellStart"/>
      <w:r w:rsidRPr="00DD5813">
        <w:rPr>
          <w:rFonts w:ascii="Times New Roman" w:eastAsia="Times New Roman" w:hAnsi="Times New Roman" w:cs="Times New Roman"/>
          <w:sz w:val="24"/>
          <w:szCs w:val="24"/>
        </w:rPr>
        <w:t>Orosz</w:t>
      </w:r>
      <w:proofErr w:type="spellEnd"/>
      <w:r w:rsidRPr="00DD5813">
        <w:rPr>
          <w:rFonts w:ascii="Times New Roman" w:eastAsia="Times New Roman" w:hAnsi="Times New Roman" w:cs="Times New Roman"/>
          <w:sz w:val="24"/>
          <w:szCs w:val="24"/>
        </w:rPr>
        <w:t xml:space="preserve">, G., </w:t>
      </w:r>
      <w:proofErr w:type="spellStart"/>
      <w:r w:rsidRPr="00DD5813">
        <w:rPr>
          <w:rFonts w:ascii="Times New Roman" w:eastAsia="Times New Roman" w:hAnsi="Times New Roman" w:cs="Times New Roman"/>
          <w:sz w:val="24"/>
          <w:szCs w:val="24"/>
        </w:rPr>
        <w:t>Krekó</w:t>
      </w:r>
      <w:proofErr w:type="spellEnd"/>
      <w:r w:rsidRPr="00DD5813">
        <w:rPr>
          <w:rFonts w:ascii="Times New Roman" w:eastAsia="Times New Roman" w:hAnsi="Times New Roman" w:cs="Times New Roman"/>
          <w:sz w:val="24"/>
          <w:szCs w:val="24"/>
        </w:rPr>
        <w:t xml:space="preserve">, P., </w:t>
      </w:r>
      <w:proofErr w:type="spellStart"/>
      <w:r w:rsidRPr="00DD5813">
        <w:rPr>
          <w:rFonts w:ascii="Times New Roman" w:eastAsia="Times New Roman" w:hAnsi="Times New Roman" w:cs="Times New Roman"/>
          <w:sz w:val="24"/>
          <w:szCs w:val="24"/>
        </w:rPr>
        <w:t>Paskuj</w:t>
      </w:r>
      <w:proofErr w:type="spellEnd"/>
      <w:r w:rsidRPr="00DD5813">
        <w:rPr>
          <w:rFonts w:ascii="Times New Roman" w:eastAsia="Times New Roman" w:hAnsi="Times New Roman" w:cs="Times New Roman"/>
          <w:sz w:val="24"/>
          <w:szCs w:val="24"/>
        </w:rPr>
        <w:t xml:space="preserve">, B., </w:t>
      </w:r>
      <w:proofErr w:type="spellStart"/>
      <w:r w:rsidRPr="00DD5813">
        <w:rPr>
          <w:rFonts w:ascii="Times New Roman" w:eastAsia="Times New Roman" w:hAnsi="Times New Roman" w:cs="Times New Roman"/>
          <w:sz w:val="24"/>
          <w:szCs w:val="24"/>
        </w:rPr>
        <w:t>Tóth-Király</w:t>
      </w:r>
      <w:proofErr w:type="spellEnd"/>
      <w:r w:rsidRPr="00DD5813">
        <w:rPr>
          <w:rFonts w:ascii="Times New Roman" w:eastAsia="Times New Roman" w:hAnsi="Times New Roman" w:cs="Times New Roman"/>
          <w:sz w:val="24"/>
          <w:szCs w:val="24"/>
        </w:rPr>
        <w:t xml:space="preserve">, I., Bothe, B., &amp; Roland-Lévy, C. (2016). Changing conspiracy beliefs through rationality and ridiculing. </w:t>
      </w:r>
      <w:r w:rsidRPr="00DD5813">
        <w:rPr>
          <w:rFonts w:ascii="Times New Roman" w:eastAsia="Times New Roman" w:hAnsi="Times New Roman" w:cs="Times New Roman"/>
          <w:i/>
          <w:iCs/>
          <w:sz w:val="24"/>
          <w:szCs w:val="24"/>
        </w:rPr>
        <w:t>Frontiers in Psychology, 7</w:t>
      </w:r>
      <w:r w:rsidRPr="00DD5813">
        <w:rPr>
          <w:rFonts w:ascii="Times New Roman" w:eastAsia="Times New Roman" w:hAnsi="Times New Roman" w:cs="Times New Roman"/>
          <w:sz w:val="24"/>
          <w:szCs w:val="24"/>
        </w:rPr>
        <w:t xml:space="preserve">, </w:t>
      </w:r>
      <w:hyperlink r:id="rId53" w:history="1">
        <w:r w:rsidRPr="00DD5813">
          <w:rPr>
            <w:rStyle w:val="Hyperlink"/>
            <w:rFonts w:ascii="Times New Roman" w:eastAsia="Times New Roman" w:hAnsi="Times New Roman" w:cs="Times New Roman"/>
            <w:sz w:val="24"/>
            <w:szCs w:val="24"/>
          </w:rPr>
          <w:t>https://doi.org/10.3389/fpsyg.2016.01525</w:t>
        </w:r>
      </w:hyperlink>
    </w:p>
    <w:p w14:paraId="09B75CB9" w14:textId="77777777" w:rsidR="00AE2C37" w:rsidRPr="00DD5813" w:rsidRDefault="00AE2C37">
      <w:pPr>
        <w:spacing w:after="0" w:line="480" w:lineRule="auto"/>
        <w:ind w:left="709" w:hanging="720"/>
        <w:rPr>
          <w:rFonts w:ascii="Times New Roman" w:eastAsia="Times New Roman" w:hAnsi="Times New Roman" w:cs="Times New Roman"/>
          <w:sz w:val="24"/>
          <w:szCs w:val="24"/>
        </w:rPr>
      </w:pPr>
      <w:proofErr w:type="spellStart"/>
      <w:r w:rsidRPr="00DD5813">
        <w:rPr>
          <w:rFonts w:ascii="Times New Roman" w:eastAsia="Times New Roman" w:hAnsi="Times New Roman" w:cs="Times New Roman"/>
          <w:sz w:val="24"/>
          <w:szCs w:val="24"/>
        </w:rPr>
        <w:t>Pacini</w:t>
      </w:r>
      <w:proofErr w:type="spellEnd"/>
      <w:r w:rsidRPr="00DD5813">
        <w:rPr>
          <w:rFonts w:ascii="Times New Roman" w:eastAsia="Times New Roman" w:hAnsi="Times New Roman" w:cs="Times New Roman"/>
          <w:sz w:val="24"/>
          <w:szCs w:val="24"/>
        </w:rPr>
        <w:t>, R., &amp; Epstein, S. (1999). The relation of rational and experiential information processing styles to personality, basic beliefs, and the ratio-bias phenomenon. </w:t>
      </w:r>
      <w:r w:rsidRPr="00DD5813">
        <w:rPr>
          <w:rFonts w:ascii="Times New Roman" w:eastAsia="Times New Roman" w:hAnsi="Times New Roman" w:cs="Times New Roman"/>
          <w:i/>
          <w:iCs/>
          <w:sz w:val="24"/>
          <w:szCs w:val="24"/>
        </w:rPr>
        <w:t>Journal of Personality and Social Psychology</w:t>
      </w:r>
      <w:r w:rsidRPr="00DD5813">
        <w:rPr>
          <w:rFonts w:ascii="Times New Roman" w:eastAsia="Times New Roman" w:hAnsi="Times New Roman" w:cs="Times New Roman"/>
          <w:sz w:val="24"/>
          <w:szCs w:val="24"/>
        </w:rPr>
        <w:t>, </w:t>
      </w:r>
      <w:r w:rsidRPr="00DD5813">
        <w:rPr>
          <w:rFonts w:ascii="Times New Roman" w:eastAsia="Times New Roman" w:hAnsi="Times New Roman" w:cs="Times New Roman"/>
          <w:i/>
          <w:iCs/>
          <w:sz w:val="24"/>
          <w:szCs w:val="24"/>
        </w:rPr>
        <w:t>76</w:t>
      </w:r>
      <w:r w:rsidRPr="00DD5813">
        <w:rPr>
          <w:rFonts w:ascii="Times New Roman" w:eastAsia="Times New Roman" w:hAnsi="Times New Roman" w:cs="Times New Roman"/>
          <w:sz w:val="24"/>
          <w:szCs w:val="24"/>
        </w:rPr>
        <w:t xml:space="preserve">, 972-987. </w:t>
      </w:r>
      <w:hyperlink r:id="rId54" w:history="1">
        <w:r w:rsidRPr="00DD5813">
          <w:rPr>
            <w:rStyle w:val="Hyperlink"/>
            <w:rFonts w:ascii="Times New Roman" w:eastAsia="Times New Roman" w:hAnsi="Times New Roman" w:cs="Times New Roman"/>
            <w:sz w:val="24"/>
            <w:szCs w:val="24"/>
          </w:rPr>
          <w:t>https://doi.org/10.1037/0022-3514.76.6.972</w:t>
        </w:r>
      </w:hyperlink>
    </w:p>
    <w:p w14:paraId="5A6CD7B5" w14:textId="77777777" w:rsidR="00AE2C37" w:rsidRPr="00DD5813" w:rsidRDefault="00AE2C37" w:rsidP="00B93912">
      <w:pPr>
        <w:spacing w:after="0" w:line="480" w:lineRule="auto"/>
        <w:ind w:left="709" w:hanging="720"/>
        <w:rPr>
          <w:rFonts w:ascii="Times New Roman" w:eastAsia="Times New Roman" w:hAnsi="Times New Roman" w:cs="Times New Roman"/>
          <w:sz w:val="24"/>
          <w:szCs w:val="24"/>
        </w:rPr>
      </w:pPr>
      <w:proofErr w:type="spellStart"/>
      <w:r w:rsidRPr="00DD5813">
        <w:rPr>
          <w:rFonts w:ascii="Times New Roman" w:eastAsia="Times New Roman" w:hAnsi="Times New Roman" w:cs="Times New Roman"/>
          <w:sz w:val="24"/>
          <w:szCs w:val="24"/>
        </w:rPr>
        <w:t>Paloutzian</w:t>
      </w:r>
      <w:proofErr w:type="spellEnd"/>
      <w:r w:rsidRPr="00DD5813">
        <w:rPr>
          <w:rFonts w:ascii="Times New Roman" w:eastAsia="Times New Roman" w:hAnsi="Times New Roman" w:cs="Times New Roman"/>
          <w:sz w:val="24"/>
          <w:szCs w:val="24"/>
        </w:rPr>
        <w:t xml:space="preserve">, R. F., &amp; Park, C. I. (Eds.). (2005). </w:t>
      </w:r>
      <w:r w:rsidRPr="00DD5813">
        <w:rPr>
          <w:rFonts w:ascii="Times New Roman" w:eastAsia="Times New Roman" w:hAnsi="Times New Roman" w:cs="Times New Roman"/>
          <w:i/>
          <w:iCs/>
          <w:sz w:val="24"/>
          <w:szCs w:val="24"/>
        </w:rPr>
        <w:t>Handbook of the Psychology of Religion and Spirituality.</w:t>
      </w:r>
      <w:r w:rsidRPr="00DD5813">
        <w:rPr>
          <w:rFonts w:ascii="Times New Roman" w:eastAsia="Times New Roman" w:hAnsi="Times New Roman" w:cs="Times New Roman"/>
          <w:sz w:val="24"/>
          <w:szCs w:val="24"/>
        </w:rPr>
        <w:t xml:space="preserve"> Guilford Press.</w:t>
      </w:r>
    </w:p>
    <w:p w14:paraId="1C9C24EE"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proofErr w:type="spellStart"/>
      <w:r w:rsidRPr="00DD5813">
        <w:rPr>
          <w:rFonts w:ascii="Times New Roman" w:eastAsia="Times New Roman" w:hAnsi="Times New Roman" w:cs="Times New Roman"/>
          <w:sz w:val="24"/>
          <w:szCs w:val="24"/>
        </w:rPr>
        <w:t>Pytlik</w:t>
      </w:r>
      <w:proofErr w:type="spellEnd"/>
      <w:r w:rsidRPr="00DD5813">
        <w:rPr>
          <w:rFonts w:ascii="Times New Roman" w:eastAsia="Times New Roman" w:hAnsi="Times New Roman" w:cs="Times New Roman"/>
          <w:sz w:val="24"/>
          <w:szCs w:val="24"/>
        </w:rPr>
        <w:t xml:space="preserve">, N., Soll, D., &amp; </w:t>
      </w:r>
      <w:proofErr w:type="spellStart"/>
      <w:r w:rsidRPr="00DD5813">
        <w:rPr>
          <w:rFonts w:ascii="Times New Roman" w:eastAsia="Times New Roman" w:hAnsi="Times New Roman" w:cs="Times New Roman"/>
          <w:sz w:val="24"/>
          <w:szCs w:val="24"/>
        </w:rPr>
        <w:t>Mehl</w:t>
      </w:r>
      <w:proofErr w:type="spellEnd"/>
      <w:r w:rsidRPr="00DD5813">
        <w:rPr>
          <w:rFonts w:ascii="Times New Roman" w:eastAsia="Times New Roman" w:hAnsi="Times New Roman" w:cs="Times New Roman"/>
          <w:sz w:val="24"/>
          <w:szCs w:val="24"/>
        </w:rPr>
        <w:t>, S. (2020). Thinking preferences and conspiracy belief: intuitive thinking and the jumping to conclusions-bias as a basis for the belief in conspiracy theories. </w:t>
      </w:r>
      <w:r w:rsidRPr="00DD5813">
        <w:rPr>
          <w:rFonts w:ascii="Times New Roman" w:eastAsia="Times New Roman" w:hAnsi="Times New Roman" w:cs="Times New Roman"/>
          <w:i/>
          <w:iCs/>
          <w:sz w:val="24"/>
          <w:szCs w:val="24"/>
        </w:rPr>
        <w:t>Frontiers in Psychiatry, 11</w:t>
      </w:r>
      <w:r w:rsidRPr="00DD5813">
        <w:rPr>
          <w:rFonts w:ascii="Times New Roman" w:eastAsia="Times New Roman" w:hAnsi="Times New Roman" w:cs="Times New Roman"/>
          <w:sz w:val="24"/>
          <w:szCs w:val="24"/>
        </w:rPr>
        <w:t xml:space="preserve">. </w:t>
      </w:r>
      <w:hyperlink r:id="rId55" w:history="1">
        <w:r w:rsidRPr="00DD5813">
          <w:rPr>
            <w:rStyle w:val="Hyperlink"/>
            <w:rFonts w:ascii="Times New Roman" w:eastAsia="Times New Roman" w:hAnsi="Times New Roman" w:cs="Times New Roman"/>
            <w:sz w:val="24"/>
            <w:szCs w:val="24"/>
          </w:rPr>
          <w:t>https://doi.org/</w:t>
        </w:r>
        <w:r w:rsidRPr="00DD5813">
          <w:rPr>
            <w:rStyle w:val="Hyperlink"/>
            <w:rFonts w:ascii="Times New Roman" w:hAnsi="Times New Roman" w:cs="Times New Roman"/>
            <w:sz w:val="24"/>
            <w:szCs w:val="24"/>
          </w:rPr>
          <w:t>10.3389/fpsyt.2020.568942</w:t>
        </w:r>
      </w:hyperlink>
    </w:p>
    <w:p w14:paraId="2D4180B3"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proofErr w:type="spellStart"/>
      <w:r w:rsidRPr="00DD5813">
        <w:rPr>
          <w:rFonts w:ascii="Times New Roman" w:eastAsia="Times New Roman" w:hAnsi="Times New Roman" w:cs="Times New Roman"/>
          <w:sz w:val="24"/>
          <w:szCs w:val="24"/>
        </w:rPr>
        <w:t>Rizeq</w:t>
      </w:r>
      <w:proofErr w:type="spellEnd"/>
      <w:r w:rsidRPr="00DD5813">
        <w:rPr>
          <w:rFonts w:ascii="Times New Roman" w:eastAsia="Times New Roman" w:hAnsi="Times New Roman" w:cs="Times New Roman"/>
          <w:sz w:val="24"/>
          <w:szCs w:val="24"/>
        </w:rPr>
        <w:t xml:space="preserve">, J., Flora, D. B., &amp; </w:t>
      </w:r>
      <w:proofErr w:type="spellStart"/>
      <w:r w:rsidRPr="00DD5813">
        <w:rPr>
          <w:rFonts w:ascii="Times New Roman" w:eastAsia="Times New Roman" w:hAnsi="Times New Roman" w:cs="Times New Roman"/>
          <w:sz w:val="24"/>
          <w:szCs w:val="24"/>
        </w:rPr>
        <w:t>Toplak</w:t>
      </w:r>
      <w:proofErr w:type="spellEnd"/>
      <w:r w:rsidRPr="00DD5813">
        <w:rPr>
          <w:rFonts w:ascii="Times New Roman" w:eastAsia="Times New Roman" w:hAnsi="Times New Roman" w:cs="Times New Roman"/>
          <w:sz w:val="24"/>
          <w:szCs w:val="24"/>
        </w:rPr>
        <w:t>, M. E. (2020). An examination of the underlying dimensional structure of three domains of contaminated mindware: paranormal beliefs, conspiracy beliefs, and anti-science attitudes. </w:t>
      </w:r>
      <w:r w:rsidRPr="00DD5813">
        <w:rPr>
          <w:rFonts w:ascii="Times New Roman" w:eastAsia="Times New Roman" w:hAnsi="Times New Roman" w:cs="Times New Roman"/>
          <w:i/>
          <w:iCs/>
          <w:sz w:val="24"/>
          <w:szCs w:val="24"/>
        </w:rPr>
        <w:t>Thinking &amp; Reasoning</w:t>
      </w:r>
      <w:r w:rsidRPr="00DD5813">
        <w:rPr>
          <w:rFonts w:ascii="Times New Roman" w:eastAsia="Times New Roman" w:hAnsi="Times New Roman" w:cs="Times New Roman"/>
          <w:sz w:val="24"/>
          <w:szCs w:val="24"/>
        </w:rPr>
        <w:t xml:space="preserve">, 1-25. </w:t>
      </w:r>
      <w:hyperlink r:id="rId56" w:history="1">
        <w:r w:rsidRPr="00DD5813">
          <w:rPr>
            <w:rStyle w:val="Hyperlink"/>
            <w:rFonts w:ascii="Times New Roman" w:hAnsi="Times New Roman" w:cs="Times New Roman"/>
            <w:sz w:val="24"/>
            <w:szCs w:val="24"/>
          </w:rPr>
          <w:t>https://doi.org/10.1080/13546783.2020.1759688</w:t>
        </w:r>
      </w:hyperlink>
    </w:p>
    <w:p w14:paraId="44F31C62"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proofErr w:type="spellStart"/>
      <w:r w:rsidRPr="00DD5813">
        <w:rPr>
          <w:rFonts w:ascii="Times New Roman" w:eastAsia="Times New Roman" w:hAnsi="Times New Roman" w:cs="Times New Roman"/>
          <w:sz w:val="24"/>
          <w:szCs w:val="24"/>
        </w:rPr>
        <w:t>Roets</w:t>
      </w:r>
      <w:proofErr w:type="spellEnd"/>
      <w:r w:rsidRPr="00DD5813">
        <w:rPr>
          <w:rFonts w:ascii="Times New Roman" w:eastAsia="Times New Roman" w:hAnsi="Times New Roman" w:cs="Times New Roman"/>
          <w:sz w:val="24"/>
          <w:szCs w:val="24"/>
        </w:rPr>
        <w:t xml:space="preserve">, A., &amp; van </w:t>
      </w:r>
      <w:proofErr w:type="spellStart"/>
      <w:r w:rsidRPr="00DD5813">
        <w:rPr>
          <w:rFonts w:ascii="Times New Roman" w:eastAsia="Times New Roman" w:hAnsi="Times New Roman" w:cs="Times New Roman"/>
          <w:sz w:val="24"/>
          <w:szCs w:val="24"/>
        </w:rPr>
        <w:t>Hiel</w:t>
      </w:r>
      <w:proofErr w:type="spellEnd"/>
      <w:r w:rsidRPr="00DD5813">
        <w:rPr>
          <w:rFonts w:ascii="Times New Roman" w:eastAsia="Times New Roman" w:hAnsi="Times New Roman" w:cs="Times New Roman"/>
          <w:sz w:val="24"/>
          <w:szCs w:val="24"/>
        </w:rPr>
        <w:t>, A. (2011). Item selection and validation of a brief, 15-item version of the Need for Closure Scale. </w:t>
      </w:r>
      <w:r w:rsidRPr="00DD5813">
        <w:rPr>
          <w:rFonts w:ascii="Times New Roman" w:eastAsia="Times New Roman" w:hAnsi="Times New Roman" w:cs="Times New Roman"/>
          <w:i/>
          <w:iCs/>
          <w:sz w:val="24"/>
          <w:szCs w:val="24"/>
        </w:rPr>
        <w:t>Personality and Individual Differences</w:t>
      </w:r>
      <w:r w:rsidRPr="00DD5813">
        <w:rPr>
          <w:rFonts w:ascii="Times New Roman" w:eastAsia="Times New Roman" w:hAnsi="Times New Roman" w:cs="Times New Roman"/>
          <w:sz w:val="24"/>
          <w:szCs w:val="24"/>
        </w:rPr>
        <w:t>, </w:t>
      </w:r>
      <w:r w:rsidRPr="00DD5813">
        <w:rPr>
          <w:rFonts w:ascii="Times New Roman" w:eastAsia="Times New Roman" w:hAnsi="Times New Roman" w:cs="Times New Roman"/>
          <w:i/>
          <w:iCs/>
          <w:sz w:val="24"/>
          <w:szCs w:val="24"/>
        </w:rPr>
        <w:t>50</w:t>
      </w:r>
      <w:r w:rsidRPr="00DD5813">
        <w:rPr>
          <w:rFonts w:ascii="Times New Roman" w:eastAsia="Times New Roman" w:hAnsi="Times New Roman" w:cs="Times New Roman"/>
          <w:sz w:val="24"/>
          <w:szCs w:val="24"/>
        </w:rPr>
        <w:t xml:space="preserve">, 90-94. </w:t>
      </w:r>
      <w:hyperlink r:id="rId57" w:history="1">
        <w:r w:rsidRPr="00DD5813">
          <w:rPr>
            <w:rStyle w:val="Hyperlink"/>
            <w:rFonts w:ascii="Times New Roman" w:eastAsia="Times New Roman" w:hAnsi="Times New Roman" w:cs="Times New Roman"/>
            <w:sz w:val="24"/>
            <w:szCs w:val="24"/>
          </w:rPr>
          <w:t>https://doi.org/10.1016/j.paid.2010.09.004</w:t>
        </w:r>
      </w:hyperlink>
    </w:p>
    <w:p w14:paraId="3D94AEC6"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lastRenderedPageBreak/>
        <w:t xml:space="preserve">Romer, D., &amp; Jamieson, K. H. (2020). Conspiracy theories as barriers to controlling the spread of COVID-19 in the U.S. </w:t>
      </w:r>
      <w:r w:rsidRPr="00DD5813">
        <w:rPr>
          <w:rFonts w:ascii="Times New Roman" w:eastAsia="Times New Roman" w:hAnsi="Times New Roman" w:cs="Times New Roman"/>
          <w:i/>
          <w:sz w:val="24"/>
          <w:szCs w:val="24"/>
        </w:rPr>
        <w:t>Social Science and Medicine</w:t>
      </w:r>
      <w:r w:rsidRPr="00DD5813">
        <w:rPr>
          <w:rFonts w:ascii="Times New Roman" w:eastAsia="Times New Roman" w:hAnsi="Times New Roman" w:cs="Times New Roman"/>
          <w:sz w:val="24"/>
          <w:szCs w:val="24"/>
        </w:rPr>
        <w:t xml:space="preserve">, </w:t>
      </w:r>
      <w:r w:rsidRPr="00DD5813">
        <w:rPr>
          <w:rFonts w:ascii="Times New Roman" w:eastAsia="Times New Roman" w:hAnsi="Times New Roman" w:cs="Times New Roman"/>
          <w:i/>
          <w:sz w:val="24"/>
          <w:szCs w:val="24"/>
        </w:rPr>
        <w:t>263</w:t>
      </w:r>
      <w:r w:rsidRPr="00DD5813">
        <w:rPr>
          <w:rFonts w:ascii="Times New Roman" w:eastAsia="Times New Roman" w:hAnsi="Times New Roman" w:cs="Times New Roman"/>
          <w:sz w:val="24"/>
          <w:szCs w:val="24"/>
        </w:rPr>
        <w:t xml:space="preserve">, 113356. </w:t>
      </w:r>
      <w:hyperlink r:id="rId58" w:history="1">
        <w:r w:rsidRPr="00DD5813">
          <w:rPr>
            <w:rStyle w:val="Hyperlink"/>
            <w:rFonts w:ascii="Times New Roman" w:hAnsi="Times New Roman" w:cs="Times New Roman"/>
            <w:sz w:val="24"/>
            <w:szCs w:val="24"/>
          </w:rPr>
          <w:t>https://doi.org/10.1016/j.socscimed.2020.113356</w:t>
        </w:r>
      </w:hyperlink>
    </w:p>
    <w:p w14:paraId="0C01AD3C"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proofErr w:type="spellStart"/>
      <w:r w:rsidRPr="00DD5813">
        <w:rPr>
          <w:rFonts w:ascii="Times New Roman" w:eastAsia="Times New Roman" w:hAnsi="Times New Roman" w:cs="Times New Roman"/>
          <w:sz w:val="24"/>
          <w:szCs w:val="24"/>
        </w:rPr>
        <w:t>Schönbrodt</w:t>
      </w:r>
      <w:proofErr w:type="spellEnd"/>
      <w:r w:rsidRPr="00DD5813">
        <w:rPr>
          <w:rFonts w:ascii="Times New Roman" w:eastAsia="Times New Roman" w:hAnsi="Times New Roman" w:cs="Times New Roman"/>
          <w:sz w:val="24"/>
          <w:szCs w:val="24"/>
        </w:rPr>
        <w:t xml:space="preserve">, F. D., &amp; </w:t>
      </w:r>
      <w:proofErr w:type="spellStart"/>
      <w:r w:rsidRPr="00DD5813">
        <w:rPr>
          <w:rFonts w:ascii="Times New Roman" w:eastAsia="Times New Roman" w:hAnsi="Times New Roman" w:cs="Times New Roman"/>
          <w:sz w:val="24"/>
          <w:szCs w:val="24"/>
        </w:rPr>
        <w:t>Perugini</w:t>
      </w:r>
      <w:proofErr w:type="spellEnd"/>
      <w:r w:rsidRPr="00DD5813">
        <w:rPr>
          <w:rFonts w:ascii="Times New Roman" w:eastAsia="Times New Roman" w:hAnsi="Times New Roman" w:cs="Times New Roman"/>
          <w:sz w:val="24"/>
          <w:szCs w:val="24"/>
        </w:rPr>
        <w:t xml:space="preserve">, M. (2013). At what sample size do correlations </w:t>
      </w:r>
      <w:proofErr w:type="gramStart"/>
      <w:r w:rsidRPr="00DD5813">
        <w:rPr>
          <w:rFonts w:ascii="Times New Roman" w:eastAsia="Times New Roman" w:hAnsi="Times New Roman" w:cs="Times New Roman"/>
          <w:sz w:val="24"/>
          <w:szCs w:val="24"/>
        </w:rPr>
        <w:t>stabilize?.</w:t>
      </w:r>
      <w:proofErr w:type="gramEnd"/>
      <w:r w:rsidRPr="00DD5813">
        <w:rPr>
          <w:rFonts w:ascii="Times New Roman" w:eastAsia="Times New Roman" w:hAnsi="Times New Roman" w:cs="Times New Roman"/>
          <w:sz w:val="24"/>
          <w:szCs w:val="24"/>
        </w:rPr>
        <w:t> </w:t>
      </w:r>
      <w:r w:rsidRPr="00DD5813">
        <w:rPr>
          <w:rFonts w:ascii="Times New Roman" w:eastAsia="Times New Roman" w:hAnsi="Times New Roman" w:cs="Times New Roman"/>
          <w:i/>
          <w:iCs/>
          <w:sz w:val="24"/>
          <w:szCs w:val="24"/>
        </w:rPr>
        <w:t>Journal of Research in Personality</w:t>
      </w:r>
      <w:r w:rsidRPr="00DD5813">
        <w:rPr>
          <w:rFonts w:ascii="Times New Roman" w:eastAsia="Times New Roman" w:hAnsi="Times New Roman" w:cs="Times New Roman"/>
          <w:sz w:val="24"/>
          <w:szCs w:val="24"/>
        </w:rPr>
        <w:t>, </w:t>
      </w:r>
      <w:r w:rsidRPr="00DD5813">
        <w:rPr>
          <w:rFonts w:ascii="Times New Roman" w:eastAsia="Times New Roman" w:hAnsi="Times New Roman" w:cs="Times New Roman"/>
          <w:i/>
          <w:iCs/>
          <w:sz w:val="24"/>
          <w:szCs w:val="24"/>
        </w:rPr>
        <w:t>47</w:t>
      </w:r>
      <w:r w:rsidRPr="00DD5813">
        <w:rPr>
          <w:rFonts w:ascii="Times New Roman" w:eastAsia="Times New Roman" w:hAnsi="Times New Roman" w:cs="Times New Roman"/>
          <w:sz w:val="24"/>
          <w:szCs w:val="24"/>
        </w:rPr>
        <w:t xml:space="preserve">, 609-612. </w:t>
      </w:r>
      <w:hyperlink r:id="rId59" w:tgtFrame="_blank" w:tooltip="Persistent link using digital object identifier" w:history="1">
        <w:r w:rsidRPr="00DD5813">
          <w:rPr>
            <w:rStyle w:val="Hyperlink"/>
            <w:rFonts w:ascii="Times New Roman" w:eastAsia="Times New Roman" w:hAnsi="Times New Roman" w:cs="Times New Roman"/>
            <w:sz w:val="24"/>
            <w:szCs w:val="24"/>
          </w:rPr>
          <w:t>https://doi.org/10.1016/j.jrp.2013.05.009</w:t>
        </w:r>
      </w:hyperlink>
    </w:p>
    <w:p w14:paraId="375F9F54"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 xml:space="preserve">Snyder, C. R., &amp; </w:t>
      </w:r>
      <w:proofErr w:type="spellStart"/>
      <w:r w:rsidRPr="00DD5813">
        <w:rPr>
          <w:rFonts w:ascii="Times New Roman" w:eastAsia="Times New Roman" w:hAnsi="Times New Roman" w:cs="Times New Roman"/>
          <w:sz w:val="24"/>
          <w:szCs w:val="24"/>
        </w:rPr>
        <w:t>Fromkin</w:t>
      </w:r>
      <w:proofErr w:type="spellEnd"/>
      <w:r w:rsidRPr="00DD5813">
        <w:rPr>
          <w:rFonts w:ascii="Times New Roman" w:eastAsia="Times New Roman" w:hAnsi="Times New Roman" w:cs="Times New Roman"/>
          <w:sz w:val="24"/>
          <w:szCs w:val="24"/>
        </w:rPr>
        <w:t xml:space="preserve">, H. L. (1977). Abnormality as a positive characteristic: The development and validation of a scale measuring need for uniqueness. </w:t>
      </w:r>
      <w:r w:rsidRPr="00DD5813">
        <w:rPr>
          <w:rFonts w:ascii="Times New Roman" w:eastAsia="Times New Roman" w:hAnsi="Times New Roman" w:cs="Times New Roman"/>
          <w:i/>
          <w:sz w:val="24"/>
          <w:szCs w:val="24"/>
        </w:rPr>
        <w:t>Journal of Abnormal Psychology</w:t>
      </w:r>
      <w:r w:rsidRPr="00DD5813">
        <w:rPr>
          <w:rFonts w:ascii="Times New Roman" w:eastAsia="Times New Roman" w:hAnsi="Times New Roman" w:cs="Times New Roman"/>
          <w:sz w:val="24"/>
          <w:szCs w:val="24"/>
        </w:rPr>
        <w:t xml:space="preserve">, </w:t>
      </w:r>
      <w:r w:rsidRPr="00DD5813">
        <w:rPr>
          <w:rFonts w:ascii="Times New Roman" w:eastAsia="Times New Roman" w:hAnsi="Times New Roman" w:cs="Times New Roman"/>
          <w:i/>
          <w:sz w:val="24"/>
          <w:szCs w:val="24"/>
        </w:rPr>
        <w:t>86</w:t>
      </w:r>
      <w:r w:rsidRPr="00DD5813">
        <w:rPr>
          <w:rFonts w:ascii="Times New Roman" w:eastAsia="Times New Roman" w:hAnsi="Times New Roman" w:cs="Times New Roman"/>
          <w:sz w:val="24"/>
          <w:szCs w:val="24"/>
        </w:rPr>
        <w:t xml:space="preserve">, 518–527. </w:t>
      </w:r>
      <w:hyperlink r:id="rId60" w:history="1">
        <w:r w:rsidRPr="00DD5813">
          <w:rPr>
            <w:rStyle w:val="Hyperlink"/>
            <w:rFonts w:ascii="Times New Roman" w:hAnsi="Times New Roman" w:cs="Times New Roman"/>
            <w:sz w:val="24"/>
            <w:szCs w:val="24"/>
          </w:rPr>
          <w:t>https://doi.org/10.1037/0021-843X.86.5.518</w:t>
        </w:r>
      </w:hyperlink>
    </w:p>
    <w:p w14:paraId="6A702CC2" w14:textId="77777777" w:rsidR="00AE2C37" w:rsidRPr="00DD5813" w:rsidRDefault="00AE2C37" w:rsidP="00B93912">
      <w:pPr>
        <w:spacing w:after="0" w:line="480" w:lineRule="auto"/>
        <w:ind w:left="709" w:hanging="720"/>
        <w:rPr>
          <w:rFonts w:ascii="Times New Roman" w:eastAsia="Times New Roman" w:hAnsi="Times New Roman" w:cs="Times New Roman"/>
          <w:sz w:val="24"/>
          <w:szCs w:val="24"/>
        </w:rPr>
      </w:pPr>
      <w:proofErr w:type="spellStart"/>
      <w:r w:rsidRPr="00DD5813">
        <w:rPr>
          <w:rFonts w:ascii="Times New Roman" w:eastAsia="Times New Roman" w:hAnsi="Times New Roman" w:cs="Times New Roman"/>
          <w:sz w:val="24"/>
          <w:szCs w:val="24"/>
        </w:rPr>
        <w:t>Šrol</w:t>
      </w:r>
      <w:proofErr w:type="spellEnd"/>
      <w:r w:rsidRPr="00DD5813">
        <w:rPr>
          <w:rFonts w:ascii="Times New Roman" w:eastAsia="Times New Roman" w:hAnsi="Times New Roman" w:cs="Times New Roman"/>
          <w:sz w:val="24"/>
          <w:szCs w:val="24"/>
        </w:rPr>
        <w:t xml:space="preserve">, J., </w:t>
      </w:r>
      <w:proofErr w:type="spellStart"/>
      <w:r w:rsidRPr="00DD5813">
        <w:rPr>
          <w:rFonts w:ascii="Times New Roman" w:eastAsia="Times New Roman" w:hAnsi="Times New Roman" w:cs="Times New Roman"/>
          <w:sz w:val="24"/>
          <w:szCs w:val="24"/>
        </w:rPr>
        <w:t>Mikušková</w:t>
      </w:r>
      <w:proofErr w:type="spellEnd"/>
      <w:r w:rsidRPr="00DD5813">
        <w:rPr>
          <w:rFonts w:ascii="Times New Roman" w:eastAsia="Times New Roman" w:hAnsi="Times New Roman" w:cs="Times New Roman"/>
          <w:sz w:val="24"/>
          <w:szCs w:val="24"/>
        </w:rPr>
        <w:t xml:space="preserve">, E. B., &amp; </w:t>
      </w:r>
      <w:proofErr w:type="spellStart"/>
      <w:r w:rsidRPr="00DD5813">
        <w:rPr>
          <w:rFonts w:ascii="Times New Roman" w:eastAsia="Times New Roman" w:hAnsi="Times New Roman" w:cs="Times New Roman"/>
          <w:sz w:val="24"/>
          <w:szCs w:val="24"/>
        </w:rPr>
        <w:t>Cavojova</w:t>
      </w:r>
      <w:proofErr w:type="spellEnd"/>
      <w:r w:rsidRPr="00DD5813">
        <w:rPr>
          <w:rFonts w:ascii="Times New Roman" w:eastAsia="Times New Roman" w:hAnsi="Times New Roman" w:cs="Times New Roman"/>
          <w:sz w:val="24"/>
          <w:szCs w:val="24"/>
        </w:rPr>
        <w:t xml:space="preserve">, V. (2021). When we are worried, what are we thinking? Anxiety, lack of control, and conspiracy beliefs amidst the COVID-19 pandemic. </w:t>
      </w:r>
      <w:r w:rsidRPr="00DD5813">
        <w:rPr>
          <w:rFonts w:ascii="Times New Roman" w:eastAsia="Times New Roman" w:hAnsi="Times New Roman" w:cs="Times New Roman"/>
          <w:i/>
          <w:iCs/>
          <w:sz w:val="24"/>
          <w:szCs w:val="24"/>
        </w:rPr>
        <w:t>Applied Cognitive Psychology</w:t>
      </w:r>
      <w:r w:rsidRPr="00DD5813">
        <w:rPr>
          <w:rFonts w:ascii="Times New Roman" w:eastAsia="Times New Roman" w:hAnsi="Times New Roman" w:cs="Times New Roman"/>
          <w:sz w:val="24"/>
          <w:szCs w:val="24"/>
        </w:rPr>
        <w:t xml:space="preserve">. </w:t>
      </w:r>
      <w:hyperlink r:id="rId61" w:history="1">
        <w:bookmarkStart w:id="4" w:name="_Hlk70626720"/>
        <w:r w:rsidRPr="00DD5813">
          <w:rPr>
            <w:rStyle w:val="Hyperlink"/>
            <w:rFonts w:ascii="Times New Roman" w:eastAsia="Times New Roman" w:hAnsi="Times New Roman" w:cs="Times New Roman"/>
            <w:sz w:val="24"/>
            <w:szCs w:val="24"/>
          </w:rPr>
          <w:t>https://doi.org/</w:t>
        </w:r>
        <w:bookmarkEnd w:id="4"/>
        <w:r w:rsidRPr="00DD5813">
          <w:rPr>
            <w:rStyle w:val="Hyperlink"/>
            <w:rFonts w:ascii="Times New Roman" w:eastAsia="Times New Roman" w:hAnsi="Times New Roman" w:cs="Times New Roman"/>
            <w:sz w:val="24"/>
            <w:szCs w:val="24"/>
          </w:rPr>
          <w:t>10.1002/acp.3798</w:t>
        </w:r>
      </w:hyperlink>
    </w:p>
    <w:p w14:paraId="6C72071C"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 xml:space="preserve">Stanley, M. L., Barr, N., Peters, K., &amp; </w:t>
      </w:r>
      <w:proofErr w:type="spellStart"/>
      <w:r w:rsidRPr="00DD5813">
        <w:rPr>
          <w:rFonts w:ascii="Times New Roman" w:eastAsia="Times New Roman" w:hAnsi="Times New Roman" w:cs="Times New Roman"/>
          <w:sz w:val="24"/>
          <w:szCs w:val="24"/>
        </w:rPr>
        <w:t>Seli</w:t>
      </w:r>
      <w:proofErr w:type="spellEnd"/>
      <w:r w:rsidRPr="00DD5813">
        <w:rPr>
          <w:rFonts w:ascii="Times New Roman" w:eastAsia="Times New Roman" w:hAnsi="Times New Roman" w:cs="Times New Roman"/>
          <w:sz w:val="24"/>
          <w:szCs w:val="24"/>
        </w:rPr>
        <w:t>, P. (2020). Analytic-thinking predicts hoax beliefs and helping behaviors in response to the COVID-19 pandemic. </w:t>
      </w:r>
      <w:r w:rsidRPr="00DD5813">
        <w:rPr>
          <w:rFonts w:ascii="Times New Roman" w:eastAsia="Times New Roman" w:hAnsi="Times New Roman" w:cs="Times New Roman"/>
          <w:i/>
          <w:iCs/>
          <w:sz w:val="24"/>
          <w:szCs w:val="24"/>
        </w:rPr>
        <w:t>Thinking &amp; Reasoning</w:t>
      </w:r>
      <w:r w:rsidRPr="00DD5813">
        <w:rPr>
          <w:rFonts w:ascii="Times New Roman" w:eastAsia="Times New Roman" w:hAnsi="Times New Roman" w:cs="Times New Roman"/>
          <w:sz w:val="24"/>
          <w:szCs w:val="24"/>
        </w:rPr>
        <w:t xml:space="preserve">, 1-14. </w:t>
      </w:r>
      <w:hyperlink r:id="rId62" w:history="1">
        <w:r w:rsidRPr="00DD5813">
          <w:rPr>
            <w:rStyle w:val="Hyperlink"/>
            <w:rFonts w:ascii="Times New Roman" w:hAnsi="Times New Roman" w:cs="Times New Roman"/>
            <w:sz w:val="24"/>
            <w:szCs w:val="24"/>
          </w:rPr>
          <w:t>https://doi.org/10.1080/13546783.2020.1813806</w:t>
        </w:r>
      </w:hyperlink>
    </w:p>
    <w:p w14:paraId="6D87A7F1"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proofErr w:type="spellStart"/>
      <w:r w:rsidRPr="00DD5813">
        <w:rPr>
          <w:rFonts w:ascii="Times New Roman" w:eastAsia="Times New Roman" w:hAnsi="Times New Roman" w:cs="Times New Roman"/>
          <w:sz w:val="24"/>
          <w:szCs w:val="24"/>
        </w:rPr>
        <w:t>Stojanov</w:t>
      </w:r>
      <w:proofErr w:type="spellEnd"/>
      <w:r w:rsidRPr="00DD5813">
        <w:rPr>
          <w:rFonts w:ascii="Times New Roman" w:eastAsia="Times New Roman" w:hAnsi="Times New Roman" w:cs="Times New Roman"/>
          <w:sz w:val="24"/>
          <w:szCs w:val="24"/>
        </w:rPr>
        <w:t xml:space="preserve">, A., &amp; </w:t>
      </w:r>
      <w:proofErr w:type="spellStart"/>
      <w:r w:rsidRPr="00DD5813">
        <w:rPr>
          <w:rFonts w:ascii="Times New Roman" w:eastAsia="Times New Roman" w:hAnsi="Times New Roman" w:cs="Times New Roman"/>
          <w:sz w:val="24"/>
          <w:szCs w:val="24"/>
        </w:rPr>
        <w:t>Halberstadt</w:t>
      </w:r>
      <w:proofErr w:type="spellEnd"/>
      <w:r w:rsidRPr="00DD5813">
        <w:rPr>
          <w:rFonts w:ascii="Times New Roman" w:eastAsia="Times New Roman" w:hAnsi="Times New Roman" w:cs="Times New Roman"/>
          <w:sz w:val="24"/>
          <w:szCs w:val="24"/>
        </w:rPr>
        <w:t>, J. (2019). The conspiracy mentality scale: Distinguishing between irrational and rational suspicion</w:t>
      </w:r>
      <w:r w:rsidRPr="00DD5813">
        <w:rPr>
          <w:rFonts w:ascii="Times New Roman" w:eastAsia="Times New Roman" w:hAnsi="Times New Roman" w:cs="Times New Roman"/>
          <w:i/>
          <w:iCs/>
          <w:sz w:val="24"/>
          <w:szCs w:val="24"/>
        </w:rPr>
        <w:t>. Social Psychology, 50</w:t>
      </w:r>
      <w:r w:rsidRPr="00DD5813">
        <w:rPr>
          <w:rFonts w:ascii="Times New Roman" w:eastAsia="Times New Roman" w:hAnsi="Times New Roman" w:cs="Times New Roman"/>
          <w:sz w:val="24"/>
          <w:szCs w:val="24"/>
        </w:rPr>
        <w:t xml:space="preserve">, 215–232. </w:t>
      </w:r>
      <w:hyperlink r:id="rId63" w:history="1">
        <w:r w:rsidRPr="00DD5813">
          <w:rPr>
            <w:rStyle w:val="Hyperlink"/>
            <w:rFonts w:ascii="Times New Roman" w:eastAsia="Times New Roman" w:hAnsi="Times New Roman" w:cs="Times New Roman"/>
            <w:sz w:val="24"/>
            <w:szCs w:val="24"/>
          </w:rPr>
          <w:t>https://doi.org/10.1027/1864-9335/a000381</w:t>
        </w:r>
      </w:hyperlink>
    </w:p>
    <w:p w14:paraId="0842C29D"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proofErr w:type="spellStart"/>
      <w:r w:rsidRPr="00DD5813">
        <w:rPr>
          <w:rFonts w:ascii="Times New Roman" w:eastAsia="Times New Roman" w:hAnsi="Times New Roman" w:cs="Times New Roman"/>
          <w:sz w:val="24"/>
          <w:szCs w:val="24"/>
        </w:rPr>
        <w:t>Stojanov</w:t>
      </w:r>
      <w:proofErr w:type="spellEnd"/>
      <w:r w:rsidRPr="00DD5813">
        <w:rPr>
          <w:rFonts w:ascii="Times New Roman" w:eastAsia="Times New Roman" w:hAnsi="Times New Roman" w:cs="Times New Roman"/>
          <w:sz w:val="24"/>
          <w:szCs w:val="24"/>
        </w:rPr>
        <w:t xml:space="preserve">, A., &amp; </w:t>
      </w:r>
      <w:proofErr w:type="spellStart"/>
      <w:r w:rsidRPr="00DD5813">
        <w:rPr>
          <w:rFonts w:ascii="Times New Roman" w:eastAsia="Times New Roman" w:hAnsi="Times New Roman" w:cs="Times New Roman"/>
          <w:sz w:val="24"/>
          <w:szCs w:val="24"/>
        </w:rPr>
        <w:t>Halberstadt</w:t>
      </w:r>
      <w:proofErr w:type="spellEnd"/>
      <w:r w:rsidRPr="00DD5813">
        <w:rPr>
          <w:rFonts w:ascii="Times New Roman" w:eastAsia="Times New Roman" w:hAnsi="Times New Roman" w:cs="Times New Roman"/>
          <w:sz w:val="24"/>
          <w:szCs w:val="24"/>
        </w:rPr>
        <w:t xml:space="preserve">, J. (2020). Does lack of control lead to conspiracy beliefs? A meta-analysis. </w:t>
      </w:r>
      <w:r w:rsidRPr="00DD5813">
        <w:rPr>
          <w:rFonts w:ascii="Times New Roman" w:eastAsia="Times New Roman" w:hAnsi="Times New Roman" w:cs="Times New Roman"/>
          <w:i/>
          <w:sz w:val="24"/>
          <w:szCs w:val="24"/>
        </w:rPr>
        <w:t>European Journal of Social Psychology</w:t>
      </w:r>
      <w:r w:rsidRPr="00DD5813">
        <w:rPr>
          <w:rFonts w:ascii="Times New Roman" w:eastAsia="Times New Roman" w:hAnsi="Times New Roman" w:cs="Times New Roman"/>
          <w:sz w:val="24"/>
          <w:szCs w:val="24"/>
        </w:rPr>
        <w:t xml:space="preserve">, </w:t>
      </w:r>
      <w:r w:rsidRPr="00DD5813">
        <w:rPr>
          <w:rFonts w:ascii="Times New Roman" w:eastAsia="Times New Roman" w:hAnsi="Times New Roman" w:cs="Times New Roman"/>
          <w:i/>
          <w:sz w:val="24"/>
          <w:szCs w:val="24"/>
        </w:rPr>
        <w:t>50</w:t>
      </w:r>
      <w:r w:rsidRPr="00DD5813">
        <w:rPr>
          <w:rFonts w:ascii="Times New Roman" w:eastAsia="Times New Roman" w:hAnsi="Times New Roman" w:cs="Times New Roman"/>
          <w:sz w:val="24"/>
          <w:szCs w:val="24"/>
        </w:rPr>
        <w:t xml:space="preserve">, 955–968. </w:t>
      </w:r>
      <w:hyperlink r:id="rId64" w:history="1">
        <w:bookmarkStart w:id="5" w:name="_Hlk68790637"/>
        <w:r w:rsidRPr="00DD5813">
          <w:rPr>
            <w:rStyle w:val="Hyperlink"/>
            <w:rFonts w:ascii="Times New Roman" w:hAnsi="Times New Roman" w:cs="Times New Roman"/>
            <w:sz w:val="24"/>
            <w:szCs w:val="24"/>
          </w:rPr>
          <w:t>https://doi.org/</w:t>
        </w:r>
        <w:bookmarkEnd w:id="5"/>
        <w:r w:rsidRPr="00DD5813">
          <w:rPr>
            <w:rStyle w:val="Hyperlink"/>
            <w:rFonts w:ascii="Times New Roman" w:hAnsi="Times New Roman" w:cs="Times New Roman"/>
            <w:sz w:val="24"/>
            <w:szCs w:val="24"/>
          </w:rPr>
          <w:t>10.1002/ejsp.2690</w:t>
        </w:r>
      </w:hyperlink>
    </w:p>
    <w:p w14:paraId="0430B078"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 xml:space="preserve">Swami, V., Coles, R., </w:t>
      </w:r>
      <w:proofErr w:type="spellStart"/>
      <w:r w:rsidRPr="00DD5813">
        <w:rPr>
          <w:rFonts w:ascii="Times New Roman" w:eastAsia="Times New Roman" w:hAnsi="Times New Roman" w:cs="Times New Roman"/>
          <w:sz w:val="24"/>
          <w:szCs w:val="24"/>
        </w:rPr>
        <w:t>Stieger</w:t>
      </w:r>
      <w:proofErr w:type="spellEnd"/>
      <w:r w:rsidRPr="00DD5813">
        <w:rPr>
          <w:rFonts w:ascii="Times New Roman" w:eastAsia="Times New Roman" w:hAnsi="Times New Roman" w:cs="Times New Roman"/>
          <w:sz w:val="24"/>
          <w:szCs w:val="24"/>
        </w:rPr>
        <w:t xml:space="preserve">, S., </w:t>
      </w:r>
      <w:proofErr w:type="spellStart"/>
      <w:r w:rsidRPr="00DD5813">
        <w:rPr>
          <w:rFonts w:ascii="Times New Roman" w:eastAsia="Times New Roman" w:hAnsi="Times New Roman" w:cs="Times New Roman"/>
          <w:sz w:val="24"/>
          <w:szCs w:val="24"/>
        </w:rPr>
        <w:t>Pietschnig</w:t>
      </w:r>
      <w:proofErr w:type="spellEnd"/>
      <w:r w:rsidRPr="00DD5813">
        <w:rPr>
          <w:rFonts w:ascii="Times New Roman" w:eastAsia="Times New Roman" w:hAnsi="Times New Roman" w:cs="Times New Roman"/>
          <w:sz w:val="24"/>
          <w:szCs w:val="24"/>
        </w:rPr>
        <w:t xml:space="preserve">, J., Furnham, A., </w:t>
      </w:r>
      <w:proofErr w:type="spellStart"/>
      <w:r w:rsidRPr="00DD5813">
        <w:rPr>
          <w:rFonts w:ascii="Times New Roman" w:eastAsia="Times New Roman" w:hAnsi="Times New Roman" w:cs="Times New Roman"/>
          <w:sz w:val="24"/>
          <w:szCs w:val="24"/>
        </w:rPr>
        <w:t>Rehim</w:t>
      </w:r>
      <w:proofErr w:type="spellEnd"/>
      <w:r w:rsidRPr="00DD5813">
        <w:rPr>
          <w:rFonts w:ascii="Times New Roman" w:eastAsia="Times New Roman" w:hAnsi="Times New Roman" w:cs="Times New Roman"/>
          <w:sz w:val="24"/>
          <w:szCs w:val="24"/>
        </w:rPr>
        <w:t xml:space="preserve">, S., &amp; </w:t>
      </w:r>
      <w:proofErr w:type="spellStart"/>
      <w:r w:rsidRPr="00DD5813">
        <w:rPr>
          <w:rFonts w:ascii="Times New Roman" w:eastAsia="Times New Roman" w:hAnsi="Times New Roman" w:cs="Times New Roman"/>
          <w:sz w:val="24"/>
          <w:szCs w:val="24"/>
        </w:rPr>
        <w:t>Voracek</w:t>
      </w:r>
      <w:proofErr w:type="spellEnd"/>
      <w:r w:rsidRPr="00DD5813">
        <w:rPr>
          <w:rFonts w:ascii="Times New Roman" w:eastAsia="Times New Roman" w:hAnsi="Times New Roman" w:cs="Times New Roman"/>
          <w:sz w:val="24"/>
          <w:szCs w:val="24"/>
        </w:rPr>
        <w:t xml:space="preserve">, M. (2011). Conspiracist ideation in Britain and Austria: Evidence of a monological belief system and </w:t>
      </w:r>
      <w:r w:rsidRPr="00DD5813">
        <w:rPr>
          <w:rFonts w:ascii="Times New Roman" w:eastAsia="Times New Roman" w:hAnsi="Times New Roman" w:cs="Times New Roman"/>
          <w:sz w:val="24"/>
          <w:szCs w:val="24"/>
        </w:rPr>
        <w:lastRenderedPageBreak/>
        <w:t>associations between individual psychological differences and real‐world and fictitious conspiracy theories. </w:t>
      </w:r>
      <w:r w:rsidRPr="00DD5813">
        <w:rPr>
          <w:rFonts w:ascii="Times New Roman" w:eastAsia="Times New Roman" w:hAnsi="Times New Roman" w:cs="Times New Roman"/>
          <w:i/>
          <w:iCs/>
          <w:sz w:val="24"/>
          <w:szCs w:val="24"/>
        </w:rPr>
        <w:t>British Journal of Psychology</w:t>
      </w:r>
      <w:r w:rsidRPr="00DD5813">
        <w:rPr>
          <w:rFonts w:ascii="Times New Roman" w:eastAsia="Times New Roman" w:hAnsi="Times New Roman" w:cs="Times New Roman"/>
          <w:sz w:val="24"/>
          <w:szCs w:val="24"/>
        </w:rPr>
        <w:t>, </w:t>
      </w:r>
      <w:r w:rsidRPr="00DD5813">
        <w:rPr>
          <w:rFonts w:ascii="Times New Roman" w:eastAsia="Times New Roman" w:hAnsi="Times New Roman" w:cs="Times New Roman"/>
          <w:i/>
          <w:iCs/>
          <w:sz w:val="24"/>
          <w:szCs w:val="24"/>
        </w:rPr>
        <w:t>102</w:t>
      </w:r>
      <w:r w:rsidRPr="00DD5813">
        <w:rPr>
          <w:rFonts w:ascii="Times New Roman" w:eastAsia="Times New Roman" w:hAnsi="Times New Roman" w:cs="Times New Roman"/>
          <w:sz w:val="24"/>
          <w:szCs w:val="24"/>
        </w:rPr>
        <w:t xml:space="preserve">, 443-463. </w:t>
      </w:r>
      <w:hyperlink r:id="rId65" w:history="1">
        <w:bookmarkStart w:id="6" w:name="_Hlk68850808"/>
        <w:r w:rsidRPr="00DD5813">
          <w:rPr>
            <w:rStyle w:val="Hyperlink"/>
            <w:rFonts w:ascii="Times New Roman" w:eastAsia="Times New Roman" w:hAnsi="Times New Roman" w:cs="Times New Roman"/>
            <w:sz w:val="24"/>
            <w:szCs w:val="24"/>
          </w:rPr>
          <w:t>https://doi.org/</w:t>
        </w:r>
        <w:bookmarkEnd w:id="6"/>
        <w:r w:rsidRPr="00DD5813">
          <w:rPr>
            <w:rStyle w:val="Hyperlink"/>
            <w:rFonts w:ascii="Times New Roman" w:eastAsia="Times New Roman" w:hAnsi="Times New Roman" w:cs="Times New Roman"/>
            <w:sz w:val="24"/>
            <w:szCs w:val="24"/>
          </w:rPr>
          <w:t>10.1111/j.2044-8295.2010.02004.x</w:t>
        </w:r>
      </w:hyperlink>
    </w:p>
    <w:p w14:paraId="5AEE9E3E"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 xml:space="preserve">Swami, V., </w:t>
      </w:r>
      <w:proofErr w:type="spellStart"/>
      <w:r w:rsidRPr="00DD5813">
        <w:rPr>
          <w:rFonts w:ascii="Times New Roman" w:eastAsia="Times New Roman" w:hAnsi="Times New Roman" w:cs="Times New Roman"/>
          <w:sz w:val="24"/>
          <w:szCs w:val="24"/>
        </w:rPr>
        <w:t>Pietschnig</w:t>
      </w:r>
      <w:proofErr w:type="spellEnd"/>
      <w:r w:rsidRPr="00DD5813">
        <w:rPr>
          <w:rFonts w:ascii="Times New Roman" w:eastAsia="Times New Roman" w:hAnsi="Times New Roman" w:cs="Times New Roman"/>
          <w:sz w:val="24"/>
          <w:szCs w:val="24"/>
        </w:rPr>
        <w:t xml:space="preserve">, J., Tran, U. S., Nader, I. W., </w:t>
      </w:r>
      <w:proofErr w:type="spellStart"/>
      <w:r w:rsidRPr="00DD5813">
        <w:rPr>
          <w:rFonts w:ascii="Times New Roman" w:eastAsia="Times New Roman" w:hAnsi="Times New Roman" w:cs="Times New Roman"/>
          <w:sz w:val="24"/>
          <w:szCs w:val="24"/>
        </w:rPr>
        <w:t>Stieger</w:t>
      </w:r>
      <w:proofErr w:type="spellEnd"/>
      <w:r w:rsidRPr="00DD5813">
        <w:rPr>
          <w:rFonts w:ascii="Times New Roman" w:eastAsia="Times New Roman" w:hAnsi="Times New Roman" w:cs="Times New Roman"/>
          <w:sz w:val="24"/>
          <w:szCs w:val="24"/>
        </w:rPr>
        <w:t xml:space="preserve">, S., &amp; </w:t>
      </w:r>
      <w:proofErr w:type="spellStart"/>
      <w:r w:rsidRPr="00DD5813">
        <w:rPr>
          <w:rFonts w:ascii="Times New Roman" w:eastAsia="Times New Roman" w:hAnsi="Times New Roman" w:cs="Times New Roman"/>
          <w:sz w:val="24"/>
          <w:szCs w:val="24"/>
        </w:rPr>
        <w:t>Voracek</w:t>
      </w:r>
      <w:proofErr w:type="spellEnd"/>
      <w:r w:rsidRPr="00DD5813">
        <w:rPr>
          <w:rFonts w:ascii="Times New Roman" w:eastAsia="Times New Roman" w:hAnsi="Times New Roman" w:cs="Times New Roman"/>
          <w:sz w:val="24"/>
          <w:szCs w:val="24"/>
        </w:rPr>
        <w:t>, M. (2013). Lunar lies: The impact of informational framing and individual differences in shaping conspiracist beliefs about the moon landings. </w:t>
      </w:r>
      <w:r w:rsidRPr="00DD5813">
        <w:rPr>
          <w:rFonts w:ascii="Times New Roman" w:eastAsia="Times New Roman" w:hAnsi="Times New Roman" w:cs="Times New Roman"/>
          <w:i/>
          <w:iCs/>
          <w:sz w:val="24"/>
          <w:szCs w:val="24"/>
        </w:rPr>
        <w:t>Applied Cognitive Psychology</w:t>
      </w:r>
      <w:r w:rsidRPr="00DD5813">
        <w:rPr>
          <w:rFonts w:ascii="Times New Roman" w:eastAsia="Times New Roman" w:hAnsi="Times New Roman" w:cs="Times New Roman"/>
          <w:sz w:val="24"/>
          <w:szCs w:val="24"/>
        </w:rPr>
        <w:t>, </w:t>
      </w:r>
      <w:r w:rsidRPr="00DD5813">
        <w:rPr>
          <w:rFonts w:ascii="Times New Roman" w:eastAsia="Times New Roman" w:hAnsi="Times New Roman" w:cs="Times New Roman"/>
          <w:i/>
          <w:iCs/>
          <w:sz w:val="24"/>
          <w:szCs w:val="24"/>
        </w:rPr>
        <w:t>27</w:t>
      </w:r>
      <w:r w:rsidRPr="00DD5813">
        <w:rPr>
          <w:rFonts w:ascii="Times New Roman" w:eastAsia="Times New Roman" w:hAnsi="Times New Roman" w:cs="Times New Roman"/>
          <w:sz w:val="24"/>
          <w:szCs w:val="24"/>
        </w:rPr>
        <w:t xml:space="preserve">, 71-80. </w:t>
      </w:r>
      <w:hyperlink r:id="rId66" w:history="1">
        <w:r w:rsidRPr="00DD5813">
          <w:rPr>
            <w:rStyle w:val="Hyperlink"/>
            <w:rFonts w:ascii="Times New Roman" w:hAnsi="Times New Roman" w:cs="Times New Roman"/>
            <w:sz w:val="24"/>
            <w:szCs w:val="24"/>
          </w:rPr>
          <w:t>https://doi.org/10.1002/acp.2873</w:t>
        </w:r>
      </w:hyperlink>
    </w:p>
    <w:p w14:paraId="0F39A8A3"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 xml:space="preserve">Swami, V., Tran, U. S., </w:t>
      </w:r>
      <w:proofErr w:type="spellStart"/>
      <w:r w:rsidRPr="00DD5813">
        <w:rPr>
          <w:rFonts w:ascii="Times New Roman" w:eastAsia="Times New Roman" w:hAnsi="Times New Roman" w:cs="Times New Roman"/>
          <w:sz w:val="24"/>
          <w:szCs w:val="24"/>
        </w:rPr>
        <w:t>Stieger</w:t>
      </w:r>
      <w:proofErr w:type="spellEnd"/>
      <w:r w:rsidRPr="00DD5813">
        <w:rPr>
          <w:rFonts w:ascii="Times New Roman" w:eastAsia="Times New Roman" w:hAnsi="Times New Roman" w:cs="Times New Roman"/>
          <w:sz w:val="24"/>
          <w:szCs w:val="24"/>
        </w:rPr>
        <w:t xml:space="preserve">, S., </w:t>
      </w:r>
      <w:proofErr w:type="spellStart"/>
      <w:r w:rsidRPr="00DD5813">
        <w:rPr>
          <w:rFonts w:ascii="Times New Roman" w:eastAsia="Times New Roman" w:hAnsi="Times New Roman" w:cs="Times New Roman"/>
          <w:sz w:val="24"/>
          <w:szCs w:val="24"/>
        </w:rPr>
        <w:t>Pietschnig</w:t>
      </w:r>
      <w:proofErr w:type="spellEnd"/>
      <w:r w:rsidRPr="00DD5813">
        <w:rPr>
          <w:rFonts w:ascii="Times New Roman" w:eastAsia="Times New Roman" w:hAnsi="Times New Roman" w:cs="Times New Roman"/>
          <w:sz w:val="24"/>
          <w:szCs w:val="24"/>
        </w:rPr>
        <w:t xml:space="preserve">, J., Nader, I. W., &amp; </w:t>
      </w:r>
      <w:proofErr w:type="spellStart"/>
      <w:r w:rsidRPr="00DD5813">
        <w:rPr>
          <w:rFonts w:ascii="Times New Roman" w:eastAsia="Times New Roman" w:hAnsi="Times New Roman" w:cs="Times New Roman"/>
          <w:sz w:val="24"/>
          <w:szCs w:val="24"/>
        </w:rPr>
        <w:t>Voracek</w:t>
      </w:r>
      <w:proofErr w:type="spellEnd"/>
      <w:r w:rsidRPr="00DD5813">
        <w:rPr>
          <w:rFonts w:ascii="Times New Roman" w:eastAsia="Times New Roman" w:hAnsi="Times New Roman" w:cs="Times New Roman"/>
          <w:sz w:val="24"/>
          <w:szCs w:val="24"/>
        </w:rPr>
        <w:t xml:space="preserve">, M. (2016). Who believes in the giant skeleton myth? An examination of individual difference correlates. </w:t>
      </w:r>
      <w:r w:rsidRPr="00DD5813">
        <w:rPr>
          <w:rFonts w:ascii="Times New Roman" w:eastAsia="Times New Roman" w:hAnsi="Times New Roman" w:cs="Times New Roman"/>
          <w:i/>
          <w:iCs/>
          <w:sz w:val="24"/>
          <w:szCs w:val="24"/>
        </w:rPr>
        <w:t>SAGE Open, 6</w:t>
      </w:r>
      <w:r w:rsidRPr="00DD5813">
        <w:rPr>
          <w:rFonts w:ascii="Times New Roman" w:eastAsia="Times New Roman" w:hAnsi="Times New Roman" w:cs="Times New Roman"/>
          <w:sz w:val="24"/>
          <w:szCs w:val="24"/>
        </w:rPr>
        <w:t xml:space="preserve">, 1-7. </w:t>
      </w:r>
      <w:hyperlink r:id="rId67" w:history="1">
        <w:r w:rsidRPr="00DD5813">
          <w:rPr>
            <w:rStyle w:val="Hyperlink"/>
            <w:rFonts w:ascii="Times New Roman" w:eastAsia="Times New Roman" w:hAnsi="Times New Roman" w:cs="Times New Roman"/>
            <w:sz w:val="24"/>
            <w:szCs w:val="24"/>
          </w:rPr>
          <w:t>https://doi.org/</w:t>
        </w:r>
        <w:r w:rsidRPr="00DD5813">
          <w:rPr>
            <w:rStyle w:val="Hyperlink"/>
            <w:rFonts w:ascii="Times New Roman" w:hAnsi="Times New Roman" w:cs="Times New Roman"/>
            <w:sz w:val="24"/>
            <w:szCs w:val="24"/>
          </w:rPr>
          <w:t>10.1177/2158244015623592</w:t>
        </w:r>
      </w:hyperlink>
    </w:p>
    <w:p w14:paraId="32072F36"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 xml:space="preserve">Swami, V., </w:t>
      </w:r>
      <w:proofErr w:type="spellStart"/>
      <w:r w:rsidRPr="00DD5813">
        <w:rPr>
          <w:rFonts w:ascii="Times New Roman" w:eastAsia="Times New Roman" w:hAnsi="Times New Roman" w:cs="Times New Roman"/>
          <w:sz w:val="24"/>
          <w:szCs w:val="24"/>
        </w:rPr>
        <w:t>Voracek</w:t>
      </w:r>
      <w:proofErr w:type="spellEnd"/>
      <w:r w:rsidRPr="00DD5813">
        <w:rPr>
          <w:rFonts w:ascii="Times New Roman" w:eastAsia="Times New Roman" w:hAnsi="Times New Roman" w:cs="Times New Roman"/>
          <w:sz w:val="24"/>
          <w:szCs w:val="24"/>
        </w:rPr>
        <w:t xml:space="preserve">, M., </w:t>
      </w:r>
      <w:proofErr w:type="spellStart"/>
      <w:r w:rsidRPr="00DD5813">
        <w:rPr>
          <w:rFonts w:ascii="Times New Roman" w:eastAsia="Times New Roman" w:hAnsi="Times New Roman" w:cs="Times New Roman"/>
          <w:sz w:val="24"/>
          <w:szCs w:val="24"/>
        </w:rPr>
        <w:t>Stieger</w:t>
      </w:r>
      <w:proofErr w:type="spellEnd"/>
      <w:r w:rsidRPr="00DD5813">
        <w:rPr>
          <w:rFonts w:ascii="Times New Roman" w:eastAsia="Times New Roman" w:hAnsi="Times New Roman" w:cs="Times New Roman"/>
          <w:sz w:val="24"/>
          <w:szCs w:val="24"/>
        </w:rPr>
        <w:t>, S., Tran, U. S., &amp; Furnham, A. (2014). Analytic thinking reduces belief in conspiracy theories. </w:t>
      </w:r>
      <w:r w:rsidRPr="00DD5813">
        <w:rPr>
          <w:rFonts w:ascii="Times New Roman" w:eastAsia="Times New Roman" w:hAnsi="Times New Roman" w:cs="Times New Roman"/>
          <w:i/>
          <w:iCs/>
          <w:sz w:val="24"/>
          <w:szCs w:val="24"/>
        </w:rPr>
        <w:t>Cognition</w:t>
      </w:r>
      <w:r w:rsidRPr="00DD5813">
        <w:rPr>
          <w:rFonts w:ascii="Times New Roman" w:eastAsia="Times New Roman" w:hAnsi="Times New Roman" w:cs="Times New Roman"/>
          <w:sz w:val="24"/>
          <w:szCs w:val="24"/>
        </w:rPr>
        <w:t>, </w:t>
      </w:r>
      <w:r w:rsidRPr="00DD5813">
        <w:rPr>
          <w:rFonts w:ascii="Times New Roman" w:eastAsia="Times New Roman" w:hAnsi="Times New Roman" w:cs="Times New Roman"/>
          <w:i/>
          <w:iCs/>
          <w:sz w:val="24"/>
          <w:szCs w:val="24"/>
        </w:rPr>
        <w:t>133</w:t>
      </w:r>
      <w:r w:rsidRPr="00DD5813">
        <w:rPr>
          <w:rFonts w:ascii="Times New Roman" w:eastAsia="Times New Roman" w:hAnsi="Times New Roman" w:cs="Times New Roman"/>
          <w:sz w:val="24"/>
          <w:szCs w:val="24"/>
        </w:rPr>
        <w:t xml:space="preserve">, 572-585. </w:t>
      </w:r>
      <w:hyperlink r:id="rId68" w:history="1">
        <w:r w:rsidRPr="00DD5813">
          <w:rPr>
            <w:rStyle w:val="Hyperlink"/>
            <w:rFonts w:ascii="Times New Roman" w:hAnsi="Times New Roman" w:cs="Times New Roman"/>
            <w:sz w:val="24"/>
            <w:szCs w:val="24"/>
          </w:rPr>
          <w:t>https://doi.org/10.1016/j.cognition.2014.08.006</w:t>
        </w:r>
      </w:hyperlink>
    </w:p>
    <w:p w14:paraId="58AAF4B8"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proofErr w:type="spellStart"/>
      <w:r w:rsidRPr="00DD5813">
        <w:rPr>
          <w:rFonts w:ascii="Times New Roman" w:eastAsia="Times New Roman" w:hAnsi="Times New Roman" w:cs="Times New Roman"/>
          <w:sz w:val="24"/>
          <w:szCs w:val="24"/>
        </w:rPr>
        <w:t>Tobacyk</w:t>
      </w:r>
      <w:proofErr w:type="spellEnd"/>
      <w:r w:rsidRPr="00DD5813">
        <w:rPr>
          <w:rFonts w:ascii="Times New Roman" w:eastAsia="Times New Roman" w:hAnsi="Times New Roman" w:cs="Times New Roman"/>
          <w:sz w:val="24"/>
          <w:szCs w:val="24"/>
        </w:rPr>
        <w:t xml:space="preserve">, J. (2004). A revised paranormal belief scale. </w:t>
      </w:r>
      <w:r w:rsidRPr="00DD5813">
        <w:rPr>
          <w:rFonts w:ascii="Times New Roman" w:eastAsia="Times New Roman" w:hAnsi="Times New Roman" w:cs="Times New Roman"/>
          <w:i/>
          <w:iCs/>
          <w:sz w:val="24"/>
          <w:szCs w:val="24"/>
        </w:rPr>
        <w:t>International Journal of Transpersonal Studies, 23</w:t>
      </w:r>
      <w:r w:rsidRPr="00DD5813">
        <w:rPr>
          <w:rFonts w:ascii="Times New Roman" w:eastAsia="Times New Roman" w:hAnsi="Times New Roman" w:cs="Times New Roman"/>
          <w:sz w:val="24"/>
          <w:szCs w:val="24"/>
        </w:rPr>
        <w:t>, 94–98.</w:t>
      </w:r>
    </w:p>
    <w:p w14:paraId="317B2956"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 xml:space="preserve">van </w:t>
      </w:r>
      <w:proofErr w:type="spellStart"/>
      <w:r w:rsidRPr="00DD5813">
        <w:rPr>
          <w:rFonts w:ascii="Times New Roman" w:eastAsia="Times New Roman" w:hAnsi="Times New Roman" w:cs="Times New Roman"/>
          <w:sz w:val="24"/>
          <w:szCs w:val="24"/>
        </w:rPr>
        <w:t>Dierendonck</w:t>
      </w:r>
      <w:proofErr w:type="spellEnd"/>
      <w:r w:rsidRPr="00DD5813">
        <w:rPr>
          <w:rFonts w:ascii="Times New Roman" w:eastAsia="Times New Roman" w:hAnsi="Times New Roman" w:cs="Times New Roman"/>
          <w:sz w:val="24"/>
          <w:szCs w:val="24"/>
        </w:rPr>
        <w:t>, D. (2012). Spirituality as an essential determinant for the good life, its importance relative to self-determinant psychological needs. </w:t>
      </w:r>
      <w:r w:rsidRPr="00DD5813">
        <w:rPr>
          <w:rFonts w:ascii="Times New Roman" w:eastAsia="Times New Roman" w:hAnsi="Times New Roman" w:cs="Times New Roman"/>
          <w:i/>
          <w:iCs/>
          <w:sz w:val="24"/>
          <w:szCs w:val="24"/>
        </w:rPr>
        <w:t>Journal of Happiness Studies</w:t>
      </w:r>
      <w:r w:rsidRPr="00DD5813">
        <w:rPr>
          <w:rFonts w:ascii="Times New Roman" w:eastAsia="Times New Roman" w:hAnsi="Times New Roman" w:cs="Times New Roman"/>
          <w:sz w:val="24"/>
          <w:szCs w:val="24"/>
        </w:rPr>
        <w:t>, </w:t>
      </w:r>
      <w:r w:rsidRPr="00DD5813">
        <w:rPr>
          <w:rFonts w:ascii="Times New Roman" w:eastAsia="Times New Roman" w:hAnsi="Times New Roman" w:cs="Times New Roman"/>
          <w:i/>
          <w:iCs/>
          <w:sz w:val="24"/>
          <w:szCs w:val="24"/>
        </w:rPr>
        <w:t>13</w:t>
      </w:r>
      <w:r w:rsidRPr="00DD5813">
        <w:rPr>
          <w:rFonts w:ascii="Times New Roman" w:eastAsia="Times New Roman" w:hAnsi="Times New Roman" w:cs="Times New Roman"/>
          <w:sz w:val="24"/>
          <w:szCs w:val="24"/>
        </w:rPr>
        <w:t>, 685-700.</w:t>
      </w:r>
      <w:r w:rsidRPr="00DD5813">
        <w:rPr>
          <w:rFonts w:ascii="Times New Roman" w:hAnsi="Times New Roman" w:cs="Times New Roman"/>
          <w:sz w:val="24"/>
          <w:szCs w:val="24"/>
        </w:rPr>
        <w:t xml:space="preserve"> </w:t>
      </w:r>
      <w:hyperlink r:id="rId69" w:history="1">
        <w:r w:rsidRPr="00DD5813">
          <w:rPr>
            <w:rStyle w:val="Hyperlink"/>
            <w:rFonts w:ascii="Times New Roman" w:eastAsia="Times New Roman" w:hAnsi="Times New Roman" w:cs="Times New Roman"/>
            <w:sz w:val="24"/>
            <w:szCs w:val="24"/>
          </w:rPr>
          <w:t>https://doi.org/</w:t>
        </w:r>
        <w:r w:rsidRPr="00DD5813">
          <w:rPr>
            <w:rStyle w:val="Hyperlink"/>
            <w:rFonts w:ascii="Times New Roman" w:hAnsi="Times New Roman" w:cs="Times New Roman"/>
            <w:sz w:val="24"/>
            <w:szCs w:val="24"/>
          </w:rPr>
          <w:t>10.1007/s10902-011-9286-2</w:t>
        </w:r>
      </w:hyperlink>
    </w:p>
    <w:p w14:paraId="5CED90B2" w14:textId="77777777" w:rsidR="00AE2C37" w:rsidRPr="00DD5813" w:rsidRDefault="00AE2C37" w:rsidP="004E65A8">
      <w:pPr>
        <w:spacing w:after="0" w:line="480" w:lineRule="auto"/>
        <w:ind w:left="709" w:hanging="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 xml:space="preserve">van </w:t>
      </w:r>
      <w:proofErr w:type="spellStart"/>
      <w:r w:rsidRPr="00DD5813">
        <w:rPr>
          <w:rFonts w:ascii="Times New Roman" w:eastAsia="Times New Roman" w:hAnsi="Times New Roman" w:cs="Times New Roman"/>
          <w:sz w:val="24"/>
          <w:szCs w:val="24"/>
        </w:rPr>
        <w:t>Mulukom</w:t>
      </w:r>
      <w:proofErr w:type="spellEnd"/>
      <w:r w:rsidRPr="00DD5813">
        <w:rPr>
          <w:rFonts w:ascii="Times New Roman" w:eastAsia="Times New Roman" w:hAnsi="Times New Roman" w:cs="Times New Roman"/>
          <w:sz w:val="24"/>
          <w:szCs w:val="24"/>
        </w:rPr>
        <w:t xml:space="preserve">, V., </w:t>
      </w:r>
      <w:proofErr w:type="spellStart"/>
      <w:r w:rsidRPr="00DD5813">
        <w:rPr>
          <w:rFonts w:ascii="Times New Roman" w:eastAsia="Times New Roman" w:hAnsi="Times New Roman" w:cs="Times New Roman"/>
          <w:sz w:val="24"/>
          <w:szCs w:val="24"/>
        </w:rPr>
        <w:t>Pummerer</w:t>
      </w:r>
      <w:proofErr w:type="spellEnd"/>
      <w:r w:rsidRPr="00DD5813">
        <w:rPr>
          <w:rFonts w:ascii="Times New Roman" w:eastAsia="Times New Roman" w:hAnsi="Times New Roman" w:cs="Times New Roman"/>
          <w:sz w:val="24"/>
          <w:szCs w:val="24"/>
        </w:rPr>
        <w:t xml:space="preserve">, L., </w:t>
      </w:r>
      <w:proofErr w:type="spellStart"/>
      <w:r w:rsidRPr="00DD5813">
        <w:rPr>
          <w:rFonts w:ascii="Times New Roman" w:eastAsia="Times New Roman" w:hAnsi="Times New Roman" w:cs="Times New Roman"/>
          <w:sz w:val="24"/>
          <w:szCs w:val="24"/>
        </w:rPr>
        <w:t>Alper</w:t>
      </w:r>
      <w:proofErr w:type="spellEnd"/>
      <w:r w:rsidRPr="00DD5813">
        <w:rPr>
          <w:rFonts w:ascii="Times New Roman" w:eastAsia="Times New Roman" w:hAnsi="Times New Roman" w:cs="Times New Roman"/>
          <w:sz w:val="24"/>
          <w:szCs w:val="24"/>
        </w:rPr>
        <w:t xml:space="preserve">, S., Bai, H., </w:t>
      </w:r>
      <w:proofErr w:type="spellStart"/>
      <w:r w:rsidRPr="00DD5813">
        <w:rPr>
          <w:rFonts w:ascii="Times New Roman" w:eastAsia="Times New Roman" w:hAnsi="Times New Roman" w:cs="Times New Roman"/>
          <w:sz w:val="24"/>
          <w:szCs w:val="24"/>
        </w:rPr>
        <w:t>Čavojová</w:t>
      </w:r>
      <w:proofErr w:type="spellEnd"/>
      <w:r w:rsidRPr="00DD5813">
        <w:rPr>
          <w:rFonts w:ascii="Times New Roman" w:eastAsia="Times New Roman" w:hAnsi="Times New Roman" w:cs="Times New Roman"/>
          <w:sz w:val="24"/>
          <w:szCs w:val="24"/>
        </w:rPr>
        <w:t xml:space="preserve">, V., Farias, J. E. M., ... </w:t>
      </w:r>
      <w:proofErr w:type="spellStart"/>
      <w:r w:rsidRPr="00DD5813">
        <w:rPr>
          <w:rFonts w:ascii="Times New Roman" w:eastAsia="Times New Roman" w:hAnsi="Times New Roman" w:cs="Times New Roman"/>
          <w:sz w:val="24"/>
          <w:szCs w:val="24"/>
        </w:rPr>
        <w:t>Žeželj</w:t>
      </w:r>
      <w:proofErr w:type="spellEnd"/>
      <w:r w:rsidRPr="00DD5813">
        <w:rPr>
          <w:rFonts w:ascii="Times New Roman" w:eastAsia="Times New Roman" w:hAnsi="Times New Roman" w:cs="Times New Roman"/>
          <w:sz w:val="24"/>
          <w:szCs w:val="24"/>
        </w:rPr>
        <w:t xml:space="preserve">, I. (2020). Antecedents and consequences of COVID-19 conspiracy theories: a rapid review of the evidence. </w:t>
      </w:r>
      <w:hyperlink r:id="rId70" w:history="1">
        <w:r w:rsidRPr="00DD5813">
          <w:rPr>
            <w:rStyle w:val="Hyperlink"/>
            <w:rFonts w:ascii="Times New Roman" w:eastAsia="Times New Roman" w:hAnsi="Times New Roman" w:cs="Times New Roman"/>
            <w:sz w:val="24"/>
            <w:szCs w:val="24"/>
          </w:rPr>
          <w:t>https://doi.org/10.31234/osf.io/u8yah</w:t>
        </w:r>
      </w:hyperlink>
    </w:p>
    <w:p w14:paraId="20D4EF4E"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lastRenderedPageBreak/>
        <w:t xml:space="preserve">van </w:t>
      </w:r>
      <w:proofErr w:type="spellStart"/>
      <w:r w:rsidRPr="00DD5813">
        <w:rPr>
          <w:rFonts w:ascii="Times New Roman" w:eastAsia="Times New Roman" w:hAnsi="Times New Roman" w:cs="Times New Roman"/>
          <w:sz w:val="24"/>
          <w:szCs w:val="24"/>
        </w:rPr>
        <w:t>Prooijen</w:t>
      </w:r>
      <w:proofErr w:type="spellEnd"/>
      <w:r w:rsidRPr="00DD5813">
        <w:rPr>
          <w:rFonts w:ascii="Times New Roman" w:eastAsia="Times New Roman" w:hAnsi="Times New Roman" w:cs="Times New Roman"/>
          <w:sz w:val="24"/>
          <w:szCs w:val="24"/>
        </w:rPr>
        <w:t xml:space="preserve">, J. W., &amp; Acker, M. (2015). The Influence of Control on Belief in Conspiracy Theories: Conceptual and Applied Extensions. </w:t>
      </w:r>
      <w:r w:rsidRPr="00DD5813">
        <w:rPr>
          <w:rFonts w:ascii="Times New Roman" w:eastAsia="Times New Roman" w:hAnsi="Times New Roman" w:cs="Times New Roman"/>
          <w:i/>
          <w:sz w:val="24"/>
          <w:szCs w:val="24"/>
        </w:rPr>
        <w:t>Applied Cognitive Psychology</w:t>
      </w:r>
      <w:r w:rsidRPr="00DD5813">
        <w:rPr>
          <w:rFonts w:ascii="Times New Roman" w:eastAsia="Times New Roman" w:hAnsi="Times New Roman" w:cs="Times New Roman"/>
          <w:sz w:val="24"/>
          <w:szCs w:val="24"/>
        </w:rPr>
        <w:t xml:space="preserve">, </w:t>
      </w:r>
      <w:r w:rsidRPr="00DD5813">
        <w:rPr>
          <w:rFonts w:ascii="Times New Roman" w:eastAsia="Times New Roman" w:hAnsi="Times New Roman" w:cs="Times New Roman"/>
          <w:i/>
          <w:sz w:val="24"/>
          <w:szCs w:val="24"/>
        </w:rPr>
        <w:t>29</w:t>
      </w:r>
      <w:r w:rsidRPr="00DD5813">
        <w:rPr>
          <w:rFonts w:ascii="Times New Roman" w:eastAsia="Times New Roman" w:hAnsi="Times New Roman" w:cs="Times New Roman"/>
          <w:sz w:val="24"/>
          <w:szCs w:val="24"/>
        </w:rPr>
        <w:t xml:space="preserve">, 753–761. </w:t>
      </w:r>
      <w:hyperlink r:id="rId71" w:history="1">
        <w:r w:rsidRPr="00DD5813">
          <w:rPr>
            <w:rStyle w:val="Hyperlink"/>
            <w:rFonts w:ascii="Times New Roman" w:hAnsi="Times New Roman" w:cs="Times New Roman"/>
            <w:sz w:val="24"/>
            <w:szCs w:val="24"/>
          </w:rPr>
          <w:t>https://doi.org/10.1002/acp.3161</w:t>
        </w:r>
      </w:hyperlink>
    </w:p>
    <w:p w14:paraId="23ED59BB"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 xml:space="preserve">van </w:t>
      </w:r>
      <w:proofErr w:type="spellStart"/>
      <w:r w:rsidRPr="00DD5813">
        <w:rPr>
          <w:rFonts w:ascii="Times New Roman" w:eastAsia="Times New Roman" w:hAnsi="Times New Roman" w:cs="Times New Roman"/>
          <w:sz w:val="24"/>
          <w:szCs w:val="24"/>
        </w:rPr>
        <w:t>Prooijen</w:t>
      </w:r>
      <w:proofErr w:type="spellEnd"/>
      <w:r w:rsidRPr="00DD5813">
        <w:rPr>
          <w:rFonts w:ascii="Times New Roman" w:eastAsia="Times New Roman" w:hAnsi="Times New Roman" w:cs="Times New Roman"/>
          <w:sz w:val="24"/>
          <w:szCs w:val="24"/>
        </w:rPr>
        <w:t xml:space="preserve">, J. W., &amp; Douglas, K. M. (2017). Conspiracy theories as part of history: The role of societal crisis situations. </w:t>
      </w:r>
      <w:r w:rsidRPr="00DD5813">
        <w:rPr>
          <w:rFonts w:ascii="Times New Roman" w:eastAsia="Times New Roman" w:hAnsi="Times New Roman" w:cs="Times New Roman"/>
          <w:i/>
          <w:sz w:val="24"/>
          <w:szCs w:val="24"/>
        </w:rPr>
        <w:t>Memory Studies</w:t>
      </w:r>
      <w:r w:rsidRPr="00DD5813">
        <w:rPr>
          <w:rFonts w:ascii="Times New Roman" w:eastAsia="Times New Roman" w:hAnsi="Times New Roman" w:cs="Times New Roman"/>
          <w:sz w:val="24"/>
          <w:szCs w:val="24"/>
        </w:rPr>
        <w:t xml:space="preserve">, </w:t>
      </w:r>
      <w:r w:rsidRPr="00DD5813">
        <w:rPr>
          <w:rFonts w:ascii="Times New Roman" w:eastAsia="Times New Roman" w:hAnsi="Times New Roman" w:cs="Times New Roman"/>
          <w:i/>
          <w:sz w:val="24"/>
          <w:szCs w:val="24"/>
        </w:rPr>
        <w:t>10</w:t>
      </w:r>
      <w:r w:rsidRPr="00DD5813">
        <w:rPr>
          <w:rFonts w:ascii="Times New Roman" w:eastAsia="Times New Roman" w:hAnsi="Times New Roman" w:cs="Times New Roman"/>
          <w:sz w:val="24"/>
          <w:szCs w:val="24"/>
        </w:rPr>
        <w:t xml:space="preserve">, 323–333. </w:t>
      </w:r>
      <w:hyperlink r:id="rId72" w:history="1">
        <w:r w:rsidRPr="00DD5813">
          <w:rPr>
            <w:rStyle w:val="Hyperlink"/>
            <w:rFonts w:ascii="Times New Roman" w:hAnsi="Times New Roman" w:cs="Times New Roman"/>
            <w:sz w:val="24"/>
            <w:szCs w:val="24"/>
          </w:rPr>
          <w:t>https://doi.org/10.1177/1750698017701615</w:t>
        </w:r>
      </w:hyperlink>
    </w:p>
    <w:p w14:paraId="63981EF7"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 xml:space="preserve">van </w:t>
      </w:r>
      <w:proofErr w:type="spellStart"/>
      <w:r w:rsidRPr="00DD5813">
        <w:rPr>
          <w:rFonts w:ascii="Times New Roman" w:eastAsia="Times New Roman" w:hAnsi="Times New Roman" w:cs="Times New Roman"/>
          <w:sz w:val="24"/>
          <w:szCs w:val="24"/>
        </w:rPr>
        <w:t>Prooijen</w:t>
      </w:r>
      <w:proofErr w:type="spellEnd"/>
      <w:r w:rsidRPr="00DD5813">
        <w:rPr>
          <w:rFonts w:ascii="Times New Roman" w:eastAsia="Times New Roman" w:hAnsi="Times New Roman" w:cs="Times New Roman"/>
          <w:sz w:val="24"/>
          <w:szCs w:val="24"/>
        </w:rPr>
        <w:t xml:space="preserve">, J. W., &amp; </w:t>
      </w:r>
      <w:proofErr w:type="spellStart"/>
      <w:r w:rsidRPr="00DD5813">
        <w:rPr>
          <w:rFonts w:ascii="Times New Roman" w:eastAsia="Times New Roman" w:hAnsi="Times New Roman" w:cs="Times New Roman"/>
          <w:sz w:val="24"/>
          <w:szCs w:val="24"/>
        </w:rPr>
        <w:t>Jostmann</w:t>
      </w:r>
      <w:proofErr w:type="spellEnd"/>
      <w:r w:rsidRPr="00DD5813">
        <w:rPr>
          <w:rFonts w:ascii="Times New Roman" w:eastAsia="Times New Roman" w:hAnsi="Times New Roman" w:cs="Times New Roman"/>
          <w:sz w:val="24"/>
          <w:szCs w:val="24"/>
        </w:rPr>
        <w:t xml:space="preserve">, N. B. (2013). Belief in conspiracy theories: The influence of uncertainty and perceived morality. </w:t>
      </w:r>
      <w:r w:rsidRPr="00DD5813">
        <w:rPr>
          <w:rFonts w:ascii="Times New Roman" w:eastAsia="Times New Roman" w:hAnsi="Times New Roman" w:cs="Times New Roman"/>
          <w:i/>
          <w:sz w:val="24"/>
          <w:szCs w:val="24"/>
        </w:rPr>
        <w:t>European Journal of Social Psychology</w:t>
      </w:r>
      <w:r w:rsidRPr="00DD5813">
        <w:rPr>
          <w:rFonts w:ascii="Times New Roman" w:eastAsia="Times New Roman" w:hAnsi="Times New Roman" w:cs="Times New Roman"/>
          <w:sz w:val="24"/>
          <w:szCs w:val="24"/>
        </w:rPr>
        <w:t xml:space="preserve">, </w:t>
      </w:r>
      <w:r w:rsidRPr="00DD5813">
        <w:rPr>
          <w:rFonts w:ascii="Times New Roman" w:eastAsia="Times New Roman" w:hAnsi="Times New Roman" w:cs="Times New Roman"/>
          <w:i/>
          <w:sz w:val="24"/>
          <w:szCs w:val="24"/>
        </w:rPr>
        <w:t>43</w:t>
      </w:r>
      <w:r w:rsidRPr="00DD5813">
        <w:rPr>
          <w:rFonts w:ascii="Times New Roman" w:eastAsia="Times New Roman" w:hAnsi="Times New Roman" w:cs="Times New Roman"/>
          <w:sz w:val="24"/>
          <w:szCs w:val="24"/>
        </w:rPr>
        <w:t xml:space="preserve">, 109–115. </w:t>
      </w:r>
      <w:hyperlink r:id="rId73" w:history="1">
        <w:r w:rsidRPr="00DD5813">
          <w:rPr>
            <w:rStyle w:val="Hyperlink"/>
            <w:rFonts w:ascii="Times New Roman" w:hAnsi="Times New Roman" w:cs="Times New Roman"/>
            <w:sz w:val="24"/>
            <w:szCs w:val="24"/>
          </w:rPr>
          <w:t>https://doi.org/10.1002/ejsp.1922</w:t>
        </w:r>
      </w:hyperlink>
    </w:p>
    <w:p w14:paraId="5DE8E73C"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r w:rsidRPr="00DD5813">
        <w:rPr>
          <w:rFonts w:ascii="Times New Roman" w:eastAsia="Times New Roman" w:hAnsi="Times New Roman" w:cs="Times New Roman"/>
          <w:color w:val="222222"/>
          <w:sz w:val="24"/>
          <w:szCs w:val="24"/>
        </w:rPr>
        <w:t xml:space="preserve">van </w:t>
      </w:r>
      <w:proofErr w:type="spellStart"/>
      <w:r w:rsidRPr="00DD5813">
        <w:rPr>
          <w:rFonts w:ascii="Times New Roman" w:eastAsia="Times New Roman" w:hAnsi="Times New Roman" w:cs="Times New Roman"/>
          <w:color w:val="222222"/>
          <w:sz w:val="24"/>
          <w:szCs w:val="24"/>
        </w:rPr>
        <w:t>Prooijen</w:t>
      </w:r>
      <w:proofErr w:type="spellEnd"/>
      <w:r w:rsidRPr="00DD5813">
        <w:rPr>
          <w:rFonts w:ascii="Times New Roman" w:eastAsia="Times New Roman" w:hAnsi="Times New Roman" w:cs="Times New Roman"/>
          <w:color w:val="222222"/>
          <w:sz w:val="24"/>
          <w:szCs w:val="24"/>
        </w:rPr>
        <w:t xml:space="preserve">, J. W., Douglas, K. M., &amp; De </w:t>
      </w:r>
      <w:proofErr w:type="spellStart"/>
      <w:r w:rsidRPr="00DD5813">
        <w:rPr>
          <w:rFonts w:ascii="Times New Roman" w:eastAsia="Times New Roman" w:hAnsi="Times New Roman" w:cs="Times New Roman"/>
          <w:color w:val="222222"/>
          <w:sz w:val="24"/>
          <w:szCs w:val="24"/>
        </w:rPr>
        <w:t>Inocencio</w:t>
      </w:r>
      <w:proofErr w:type="spellEnd"/>
      <w:r w:rsidRPr="00DD5813">
        <w:rPr>
          <w:rFonts w:ascii="Times New Roman" w:eastAsia="Times New Roman" w:hAnsi="Times New Roman" w:cs="Times New Roman"/>
          <w:color w:val="222222"/>
          <w:sz w:val="24"/>
          <w:szCs w:val="24"/>
        </w:rPr>
        <w:t xml:space="preserve">, C. (2018). Connecting the dots: Illusory pattern perception predicts belief in conspiracies and the supernatural. </w:t>
      </w:r>
      <w:r w:rsidRPr="00DD5813">
        <w:rPr>
          <w:rFonts w:ascii="Times New Roman" w:eastAsia="Times New Roman" w:hAnsi="Times New Roman" w:cs="Times New Roman"/>
          <w:i/>
          <w:color w:val="222222"/>
          <w:sz w:val="24"/>
          <w:szCs w:val="24"/>
        </w:rPr>
        <w:t>European Journal of Social Psychology</w:t>
      </w:r>
      <w:r w:rsidRPr="00DD5813">
        <w:rPr>
          <w:rFonts w:ascii="Times New Roman" w:eastAsia="Times New Roman" w:hAnsi="Times New Roman" w:cs="Times New Roman"/>
          <w:color w:val="222222"/>
          <w:sz w:val="24"/>
          <w:szCs w:val="24"/>
        </w:rPr>
        <w:t xml:space="preserve">, </w:t>
      </w:r>
      <w:r w:rsidRPr="00DD5813">
        <w:rPr>
          <w:rFonts w:ascii="Times New Roman" w:eastAsia="Times New Roman" w:hAnsi="Times New Roman" w:cs="Times New Roman"/>
          <w:i/>
          <w:color w:val="222222"/>
          <w:sz w:val="24"/>
          <w:szCs w:val="24"/>
        </w:rPr>
        <w:t>48</w:t>
      </w:r>
      <w:r w:rsidRPr="00DD5813">
        <w:rPr>
          <w:rFonts w:ascii="Times New Roman" w:eastAsia="Times New Roman" w:hAnsi="Times New Roman" w:cs="Times New Roman"/>
          <w:color w:val="222222"/>
          <w:sz w:val="24"/>
          <w:szCs w:val="24"/>
        </w:rPr>
        <w:t xml:space="preserve">, 320-335. </w:t>
      </w:r>
      <w:hyperlink r:id="rId74" w:history="1">
        <w:r w:rsidRPr="00DD5813">
          <w:rPr>
            <w:rStyle w:val="Hyperlink"/>
            <w:rFonts w:ascii="Times New Roman" w:eastAsia="Times New Roman" w:hAnsi="Times New Roman" w:cs="Times New Roman"/>
            <w:sz w:val="24"/>
            <w:szCs w:val="24"/>
          </w:rPr>
          <w:t>https://doi.org/</w:t>
        </w:r>
        <w:r w:rsidRPr="00DD5813">
          <w:rPr>
            <w:rStyle w:val="Hyperlink"/>
            <w:rFonts w:ascii="Times New Roman" w:hAnsi="Times New Roman" w:cs="Times New Roman"/>
            <w:sz w:val="24"/>
            <w:szCs w:val="24"/>
          </w:rPr>
          <w:t>10.1002/ejsp.2331</w:t>
        </w:r>
      </w:hyperlink>
    </w:p>
    <w:p w14:paraId="4AFBCC27"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 xml:space="preserve">Ward, C., &amp; </w:t>
      </w:r>
      <w:proofErr w:type="spellStart"/>
      <w:r w:rsidRPr="00DD5813">
        <w:rPr>
          <w:rFonts w:ascii="Times New Roman" w:eastAsia="Times New Roman" w:hAnsi="Times New Roman" w:cs="Times New Roman"/>
          <w:sz w:val="24"/>
          <w:szCs w:val="24"/>
        </w:rPr>
        <w:t>Voas</w:t>
      </w:r>
      <w:proofErr w:type="spellEnd"/>
      <w:r w:rsidRPr="00DD5813">
        <w:rPr>
          <w:rFonts w:ascii="Times New Roman" w:eastAsia="Times New Roman" w:hAnsi="Times New Roman" w:cs="Times New Roman"/>
          <w:sz w:val="24"/>
          <w:szCs w:val="24"/>
        </w:rPr>
        <w:t xml:space="preserve">, D. (2011). The emergence of </w:t>
      </w:r>
      <w:proofErr w:type="spellStart"/>
      <w:r w:rsidRPr="00DD5813">
        <w:rPr>
          <w:rFonts w:ascii="Times New Roman" w:eastAsia="Times New Roman" w:hAnsi="Times New Roman" w:cs="Times New Roman"/>
          <w:sz w:val="24"/>
          <w:szCs w:val="24"/>
        </w:rPr>
        <w:t>conspirituality</w:t>
      </w:r>
      <w:proofErr w:type="spellEnd"/>
      <w:r w:rsidRPr="00DD5813">
        <w:rPr>
          <w:rFonts w:ascii="Times New Roman" w:eastAsia="Times New Roman" w:hAnsi="Times New Roman" w:cs="Times New Roman"/>
          <w:sz w:val="24"/>
          <w:szCs w:val="24"/>
        </w:rPr>
        <w:t xml:space="preserve">. </w:t>
      </w:r>
      <w:r w:rsidRPr="00DD5813">
        <w:rPr>
          <w:rFonts w:ascii="Times New Roman" w:eastAsia="Times New Roman" w:hAnsi="Times New Roman" w:cs="Times New Roman"/>
          <w:i/>
          <w:sz w:val="24"/>
          <w:szCs w:val="24"/>
        </w:rPr>
        <w:t>Journal of Contemporary Religion</w:t>
      </w:r>
      <w:r w:rsidRPr="00DD5813">
        <w:rPr>
          <w:rFonts w:ascii="Times New Roman" w:eastAsia="Times New Roman" w:hAnsi="Times New Roman" w:cs="Times New Roman"/>
          <w:sz w:val="24"/>
          <w:szCs w:val="24"/>
        </w:rPr>
        <w:t xml:space="preserve">, </w:t>
      </w:r>
      <w:r w:rsidRPr="00DD5813">
        <w:rPr>
          <w:rFonts w:ascii="Times New Roman" w:eastAsia="Times New Roman" w:hAnsi="Times New Roman" w:cs="Times New Roman"/>
          <w:i/>
          <w:sz w:val="24"/>
          <w:szCs w:val="24"/>
        </w:rPr>
        <w:t>26</w:t>
      </w:r>
      <w:r w:rsidRPr="00DD5813">
        <w:rPr>
          <w:rFonts w:ascii="Times New Roman" w:eastAsia="Times New Roman" w:hAnsi="Times New Roman" w:cs="Times New Roman"/>
          <w:sz w:val="24"/>
          <w:szCs w:val="24"/>
        </w:rPr>
        <w:t xml:space="preserve">, 103–121. </w:t>
      </w:r>
      <w:hyperlink r:id="rId75" w:history="1">
        <w:r w:rsidRPr="00DD5813">
          <w:rPr>
            <w:rStyle w:val="Hyperlink"/>
            <w:rFonts w:ascii="Times New Roman" w:hAnsi="Times New Roman" w:cs="Times New Roman"/>
            <w:sz w:val="24"/>
            <w:szCs w:val="24"/>
          </w:rPr>
          <w:t>https://doi.org/10.1080/13537903.2011.539846</w:t>
        </w:r>
      </w:hyperlink>
    </w:p>
    <w:p w14:paraId="38D3C877"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 xml:space="preserve">Webster, D. M., &amp; </w:t>
      </w:r>
      <w:proofErr w:type="spellStart"/>
      <w:r w:rsidRPr="00DD5813">
        <w:rPr>
          <w:rFonts w:ascii="Times New Roman" w:eastAsia="Times New Roman" w:hAnsi="Times New Roman" w:cs="Times New Roman"/>
          <w:sz w:val="24"/>
          <w:szCs w:val="24"/>
        </w:rPr>
        <w:t>Kruglanski</w:t>
      </w:r>
      <w:proofErr w:type="spellEnd"/>
      <w:r w:rsidRPr="00DD5813">
        <w:rPr>
          <w:rFonts w:ascii="Times New Roman" w:eastAsia="Times New Roman" w:hAnsi="Times New Roman" w:cs="Times New Roman"/>
          <w:sz w:val="24"/>
          <w:szCs w:val="24"/>
        </w:rPr>
        <w:t xml:space="preserve">, A. W. (1997). Cognitive and Social Consequences of the Need for Cognitive Closure. </w:t>
      </w:r>
      <w:r w:rsidRPr="00DD5813">
        <w:rPr>
          <w:rFonts w:ascii="Times New Roman" w:eastAsia="Times New Roman" w:hAnsi="Times New Roman" w:cs="Times New Roman"/>
          <w:i/>
          <w:sz w:val="24"/>
          <w:szCs w:val="24"/>
        </w:rPr>
        <w:t>European Review of Social Psychology</w:t>
      </w:r>
      <w:r w:rsidRPr="00DD5813">
        <w:rPr>
          <w:rFonts w:ascii="Times New Roman" w:eastAsia="Times New Roman" w:hAnsi="Times New Roman" w:cs="Times New Roman"/>
          <w:sz w:val="24"/>
          <w:szCs w:val="24"/>
        </w:rPr>
        <w:t xml:space="preserve">, </w:t>
      </w:r>
      <w:r w:rsidRPr="00DD5813">
        <w:rPr>
          <w:rFonts w:ascii="Times New Roman" w:eastAsia="Times New Roman" w:hAnsi="Times New Roman" w:cs="Times New Roman"/>
          <w:i/>
          <w:sz w:val="24"/>
          <w:szCs w:val="24"/>
        </w:rPr>
        <w:t>8</w:t>
      </w:r>
      <w:r w:rsidRPr="00DD5813">
        <w:rPr>
          <w:rFonts w:ascii="Times New Roman" w:eastAsia="Times New Roman" w:hAnsi="Times New Roman" w:cs="Times New Roman"/>
          <w:sz w:val="24"/>
          <w:szCs w:val="24"/>
        </w:rPr>
        <w:t xml:space="preserve">, 133–173. </w:t>
      </w:r>
      <w:hyperlink r:id="rId76" w:history="1">
        <w:r w:rsidRPr="00DD5813">
          <w:rPr>
            <w:rStyle w:val="Hyperlink"/>
            <w:rFonts w:ascii="Times New Roman" w:hAnsi="Times New Roman" w:cs="Times New Roman"/>
            <w:sz w:val="24"/>
            <w:szCs w:val="24"/>
          </w:rPr>
          <w:t>https://doi.org/10.1080/14792779643000100</w:t>
        </w:r>
      </w:hyperlink>
    </w:p>
    <w:p w14:paraId="2FBE3DF8" w14:textId="77777777" w:rsidR="00AE2C37" w:rsidRPr="00DD5813" w:rsidRDefault="00AE2C37" w:rsidP="005A789A">
      <w:pPr>
        <w:spacing w:after="0" w:line="480" w:lineRule="auto"/>
        <w:ind w:left="709" w:hanging="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 xml:space="preserve">Whitson, J. A., &amp; Galinsky, A. D. (2008). Lacking control increases illusory pattern perception. </w:t>
      </w:r>
      <w:r w:rsidRPr="00DD5813">
        <w:rPr>
          <w:rFonts w:ascii="Times New Roman" w:eastAsia="Times New Roman" w:hAnsi="Times New Roman" w:cs="Times New Roman"/>
          <w:i/>
          <w:sz w:val="24"/>
          <w:szCs w:val="24"/>
        </w:rPr>
        <w:t>Science</w:t>
      </w:r>
      <w:r w:rsidRPr="00DD5813">
        <w:rPr>
          <w:rFonts w:ascii="Times New Roman" w:eastAsia="Times New Roman" w:hAnsi="Times New Roman" w:cs="Times New Roman"/>
          <w:sz w:val="24"/>
          <w:szCs w:val="24"/>
        </w:rPr>
        <w:t xml:space="preserve">, </w:t>
      </w:r>
      <w:r w:rsidRPr="00DD5813">
        <w:rPr>
          <w:rFonts w:ascii="Times New Roman" w:eastAsia="Times New Roman" w:hAnsi="Times New Roman" w:cs="Times New Roman"/>
          <w:i/>
          <w:sz w:val="24"/>
          <w:szCs w:val="24"/>
        </w:rPr>
        <w:t>322</w:t>
      </w:r>
      <w:r w:rsidRPr="00DD5813">
        <w:rPr>
          <w:rFonts w:ascii="Times New Roman" w:eastAsia="Times New Roman" w:hAnsi="Times New Roman" w:cs="Times New Roman"/>
          <w:sz w:val="24"/>
          <w:szCs w:val="24"/>
        </w:rPr>
        <w:t xml:space="preserve">, 115–117. </w:t>
      </w:r>
      <w:hyperlink r:id="rId77" w:history="1">
        <w:r w:rsidRPr="00DD5813">
          <w:rPr>
            <w:rStyle w:val="Hyperlink"/>
            <w:rFonts w:ascii="Times New Roman" w:hAnsi="Times New Roman" w:cs="Times New Roman"/>
            <w:sz w:val="24"/>
            <w:szCs w:val="24"/>
          </w:rPr>
          <w:t>https://doi.org/10.1126/science.1159845</w:t>
        </w:r>
      </w:hyperlink>
    </w:p>
    <w:p w14:paraId="305C2A89" w14:textId="77777777" w:rsidR="00AE2C37" w:rsidRPr="00DD5813" w:rsidRDefault="00AE2C37" w:rsidP="004E65A8">
      <w:pPr>
        <w:spacing w:after="0" w:line="480" w:lineRule="auto"/>
        <w:ind w:left="709" w:hanging="720"/>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 xml:space="preserve">Willard, A. K., &amp; </w:t>
      </w:r>
      <w:proofErr w:type="spellStart"/>
      <w:r w:rsidRPr="00DD5813">
        <w:rPr>
          <w:rFonts w:ascii="Times New Roman" w:eastAsia="Times New Roman" w:hAnsi="Times New Roman" w:cs="Times New Roman"/>
          <w:sz w:val="24"/>
          <w:szCs w:val="24"/>
        </w:rPr>
        <w:t>Norenzayan</w:t>
      </w:r>
      <w:proofErr w:type="spellEnd"/>
      <w:r w:rsidRPr="00DD5813">
        <w:rPr>
          <w:rFonts w:ascii="Times New Roman" w:eastAsia="Times New Roman" w:hAnsi="Times New Roman" w:cs="Times New Roman"/>
          <w:sz w:val="24"/>
          <w:szCs w:val="24"/>
        </w:rPr>
        <w:t xml:space="preserve">, A. (2017). “Spiritual but not religious”: Cognition, </w:t>
      </w:r>
      <w:proofErr w:type="spellStart"/>
      <w:r w:rsidRPr="00DD5813">
        <w:rPr>
          <w:rFonts w:ascii="Times New Roman" w:eastAsia="Times New Roman" w:hAnsi="Times New Roman" w:cs="Times New Roman"/>
          <w:sz w:val="24"/>
          <w:szCs w:val="24"/>
        </w:rPr>
        <w:t>schizotypy</w:t>
      </w:r>
      <w:proofErr w:type="spellEnd"/>
      <w:r w:rsidRPr="00DD5813">
        <w:rPr>
          <w:rFonts w:ascii="Times New Roman" w:eastAsia="Times New Roman" w:hAnsi="Times New Roman" w:cs="Times New Roman"/>
          <w:sz w:val="24"/>
          <w:szCs w:val="24"/>
        </w:rPr>
        <w:t xml:space="preserve">, and conversion in alternative beliefs. </w:t>
      </w:r>
      <w:r w:rsidRPr="00DD5813">
        <w:rPr>
          <w:rFonts w:ascii="Times New Roman" w:eastAsia="Times New Roman" w:hAnsi="Times New Roman" w:cs="Times New Roman"/>
          <w:i/>
          <w:sz w:val="24"/>
          <w:szCs w:val="24"/>
        </w:rPr>
        <w:t>Cognition</w:t>
      </w:r>
      <w:r w:rsidRPr="00DD5813">
        <w:rPr>
          <w:rFonts w:ascii="Times New Roman" w:eastAsia="Times New Roman" w:hAnsi="Times New Roman" w:cs="Times New Roman"/>
          <w:sz w:val="24"/>
          <w:szCs w:val="24"/>
        </w:rPr>
        <w:t xml:space="preserve">, </w:t>
      </w:r>
      <w:r w:rsidRPr="00DD5813">
        <w:rPr>
          <w:rFonts w:ascii="Times New Roman" w:eastAsia="Times New Roman" w:hAnsi="Times New Roman" w:cs="Times New Roman"/>
          <w:i/>
          <w:sz w:val="24"/>
          <w:szCs w:val="24"/>
        </w:rPr>
        <w:t>165</w:t>
      </w:r>
      <w:r w:rsidRPr="00DD5813">
        <w:rPr>
          <w:rFonts w:ascii="Times New Roman" w:eastAsia="Times New Roman" w:hAnsi="Times New Roman" w:cs="Times New Roman"/>
          <w:sz w:val="24"/>
          <w:szCs w:val="24"/>
        </w:rPr>
        <w:t xml:space="preserve">, 137–146. </w:t>
      </w:r>
      <w:hyperlink r:id="rId78" w:history="1">
        <w:r w:rsidRPr="00DD5813">
          <w:rPr>
            <w:rStyle w:val="Hyperlink"/>
            <w:rFonts w:ascii="Times New Roman" w:hAnsi="Times New Roman" w:cs="Times New Roman"/>
            <w:sz w:val="24"/>
            <w:szCs w:val="24"/>
          </w:rPr>
          <w:t>https://doi.org/10.1016/j.cognition.2017.05.018</w:t>
        </w:r>
      </w:hyperlink>
    </w:p>
    <w:p w14:paraId="1EF8DD17" w14:textId="77777777" w:rsidR="00CC7DDA" w:rsidRDefault="00AE2C37" w:rsidP="000B4A30">
      <w:pPr>
        <w:spacing w:after="0" w:line="480" w:lineRule="auto"/>
        <w:ind w:left="709" w:hanging="720"/>
        <w:rPr>
          <w:rStyle w:val="Hyperlink"/>
          <w:rFonts w:ascii="Times New Roman" w:eastAsia="Times New Roman" w:hAnsi="Times New Roman" w:cs="Times New Roman"/>
          <w:sz w:val="24"/>
          <w:szCs w:val="24"/>
        </w:rPr>
        <w:sectPr w:rsidR="00CC7DDA" w:rsidSect="00CC7DDA">
          <w:headerReference w:type="default" r:id="rId79"/>
          <w:footerReference w:type="default" r:id="rId80"/>
          <w:pgSz w:w="12240" w:h="15840"/>
          <w:pgMar w:top="1440" w:right="1440" w:bottom="1440" w:left="1440" w:header="708" w:footer="708" w:gutter="0"/>
          <w:cols w:space="720"/>
          <w:docGrid w:linePitch="299"/>
        </w:sectPr>
      </w:pPr>
      <w:r w:rsidRPr="00DD5813">
        <w:rPr>
          <w:rFonts w:ascii="Times New Roman" w:eastAsia="Times New Roman" w:hAnsi="Times New Roman" w:cs="Times New Roman"/>
          <w:sz w:val="24"/>
          <w:szCs w:val="24"/>
        </w:rPr>
        <w:lastRenderedPageBreak/>
        <w:t xml:space="preserve">Zhao, J., Hahn, U., &amp; </w:t>
      </w:r>
      <w:proofErr w:type="spellStart"/>
      <w:r w:rsidRPr="00DD5813">
        <w:rPr>
          <w:rFonts w:ascii="Times New Roman" w:eastAsia="Times New Roman" w:hAnsi="Times New Roman" w:cs="Times New Roman"/>
          <w:sz w:val="24"/>
          <w:szCs w:val="24"/>
        </w:rPr>
        <w:t>Osherson</w:t>
      </w:r>
      <w:proofErr w:type="spellEnd"/>
      <w:r w:rsidRPr="00DD5813">
        <w:rPr>
          <w:rFonts w:ascii="Times New Roman" w:eastAsia="Times New Roman" w:hAnsi="Times New Roman" w:cs="Times New Roman"/>
          <w:sz w:val="24"/>
          <w:szCs w:val="24"/>
        </w:rPr>
        <w:t>, D. (2014). Perception and identification of random events. </w:t>
      </w:r>
      <w:r w:rsidRPr="00DD5813">
        <w:rPr>
          <w:rFonts w:ascii="Times New Roman" w:eastAsia="Times New Roman" w:hAnsi="Times New Roman" w:cs="Times New Roman"/>
          <w:i/>
          <w:iCs/>
          <w:sz w:val="24"/>
          <w:szCs w:val="24"/>
        </w:rPr>
        <w:t>Journal of Experimental Psychology: Human Perception and Performance, 40</w:t>
      </w:r>
      <w:r w:rsidRPr="00DD5813">
        <w:rPr>
          <w:rFonts w:ascii="Times New Roman" w:eastAsia="Times New Roman" w:hAnsi="Times New Roman" w:cs="Times New Roman"/>
          <w:sz w:val="24"/>
          <w:szCs w:val="24"/>
        </w:rPr>
        <w:t>, 1358–1371. </w:t>
      </w:r>
      <w:hyperlink r:id="rId81" w:tgtFrame="_blank" w:history="1">
        <w:r w:rsidRPr="00DD5813">
          <w:rPr>
            <w:rStyle w:val="Hyperlink"/>
            <w:rFonts w:ascii="Times New Roman" w:eastAsia="Times New Roman" w:hAnsi="Times New Roman" w:cs="Times New Roman"/>
            <w:sz w:val="24"/>
            <w:szCs w:val="24"/>
          </w:rPr>
          <w:t>https://doi.org/10.1037/a0036816</w:t>
        </w:r>
      </w:hyperlink>
    </w:p>
    <w:p w14:paraId="1415A927" w14:textId="66DBF2A7" w:rsidR="009331A3" w:rsidRDefault="009331A3" w:rsidP="000B4A30">
      <w:pPr>
        <w:spacing w:after="0" w:line="480" w:lineRule="auto"/>
        <w:ind w:left="709" w:hanging="720"/>
        <w:rPr>
          <w:rStyle w:val="Hyperlink"/>
          <w:rFonts w:ascii="Times New Roman" w:eastAsia="Times New Roman" w:hAnsi="Times New Roman" w:cs="Times New Roman"/>
          <w:sz w:val="24"/>
          <w:szCs w:val="24"/>
        </w:rPr>
      </w:pPr>
    </w:p>
    <w:p w14:paraId="405972C0" w14:textId="42940219" w:rsidR="00CC7DDA" w:rsidRDefault="00CC7DDA" w:rsidP="00CC7DDA">
      <w:pPr>
        <w:spacing w:after="0" w:line="480" w:lineRule="auto"/>
        <w:rPr>
          <w:rStyle w:val="Hyperlink"/>
          <w:rFonts w:ascii="Times New Roman" w:eastAsia="Times New Roman" w:hAnsi="Times New Roman" w:cs="Times New Roman"/>
          <w:sz w:val="24"/>
          <w:szCs w:val="24"/>
        </w:rPr>
      </w:pPr>
    </w:p>
    <w:p w14:paraId="5EE34E60" w14:textId="77777777" w:rsidR="00CC7DDA" w:rsidRPr="00DD5813" w:rsidRDefault="00CC7DDA" w:rsidP="00CC7DDA">
      <w:pPr>
        <w:widowControl w:val="0"/>
        <w:autoSpaceDE w:val="0"/>
        <w:autoSpaceDN w:val="0"/>
        <w:adjustRightInd w:val="0"/>
        <w:spacing w:after="0" w:line="240" w:lineRule="auto"/>
        <w:rPr>
          <w:rFonts w:ascii="Times New Roman" w:eastAsia="Times New Roman" w:hAnsi="Times New Roman" w:cs="Times New Roman"/>
          <w:sz w:val="24"/>
          <w:szCs w:val="24"/>
        </w:rPr>
      </w:pPr>
      <w:r w:rsidRPr="00DD5813">
        <w:rPr>
          <w:rFonts w:ascii="Times New Roman" w:eastAsia="Times New Roman" w:hAnsi="Times New Roman" w:cs="Times New Roman"/>
          <w:sz w:val="24"/>
          <w:szCs w:val="24"/>
        </w:rPr>
        <w:t xml:space="preserve">Table 1 </w:t>
      </w:r>
    </w:p>
    <w:p w14:paraId="51428FF1" w14:textId="77777777" w:rsidR="00CC7DDA" w:rsidRPr="00DD5813" w:rsidRDefault="00CC7DDA" w:rsidP="00CC7DDA">
      <w:pPr>
        <w:widowControl w:val="0"/>
        <w:autoSpaceDE w:val="0"/>
        <w:autoSpaceDN w:val="0"/>
        <w:adjustRightInd w:val="0"/>
        <w:spacing w:after="0" w:line="240" w:lineRule="auto"/>
        <w:rPr>
          <w:rFonts w:ascii="Times New Roman" w:eastAsia="Times New Roman" w:hAnsi="Times New Roman" w:cs="Times New Roman"/>
          <w:i/>
          <w:iCs/>
          <w:sz w:val="24"/>
          <w:szCs w:val="24"/>
        </w:rPr>
      </w:pPr>
      <w:r w:rsidRPr="00DD5813">
        <w:rPr>
          <w:rFonts w:ascii="Times New Roman" w:eastAsia="Times New Roman" w:hAnsi="Times New Roman" w:cs="Times New Roman"/>
          <w:i/>
          <w:iCs/>
          <w:sz w:val="24"/>
          <w:szCs w:val="24"/>
        </w:rPr>
        <w:t xml:space="preserve">Means, standard deviations, and correlations </w:t>
      </w:r>
    </w:p>
    <w:tbl>
      <w:tblPr>
        <w:tblW w:w="13707" w:type="dxa"/>
        <w:tblInd w:w="-100" w:type="dxa"/>
        <w:tblLayout w:type="fixed"/>
        <w:tblCellMar>
          <w:left w:w="100" w:type="dxa"/>
          <w:right w:w="100" w:type="dxa"/>
        </w:tblCellMar>
        <w:tblLook w:val="0000" w:firstRow="0" w:lastRow="0" w:firstColumn="0" w:lastColumn="0" w:noHBand="0" w:noVBand="0"/>
      </w:tblPr>
      <w:tblGrid>
        <w:gridCol w:w="2353"/>
        <w:gridCol w:w="986"/>
        <w:gridCol w:w="648"/>
        <w:gridCol w:w="648"/>
        <w:gridCol w:w="648"/>
        <w:gridCol w:w="648"/>
        <w:gridCol w:w="648"/>
        <w:gridCol w:w="648"/>
        <w:gridCol w:w="648"/>
        <w:gridCol w:w="648"/>
        <w:gridCol w:w="648"/>
        <w:gridCol w:w="648"/>
        <w:gridCol w:w="648"/>
        <w:gridCol w:w="648"/>
        <w:gridCol w:w="648"/>
        <w:gridCol w:w="648"/>
        <w:gridCol w:w="648"/>
        <w:gridCol w:w="648"/>
      </w:tblGrid>
      <w:tr w:rsidR="00CC7DDA" w:rsidRPr="00DD5813" w14:paraId="4D8F07F4" w14:textId="77777777" w:rsidTr="00CC7DDA">
        <w:trPr>
          <w:trHeight w:val="20"/>
        </w:trPr>
        <w:tc>
          <w:tcPr>
            <w:tcW w:w="2353" w:type="dxa"/>
            <w:tcBorders>
              <w:top w:val="single" w:sz="6" w:space="0" w:color="auto"/>
              <w:left w:val="nil"/>
              <w:bottom w:val="nil"/>
              <w:right w:val="nil"/>
            </w:tcBorders>
            <w:vAlign w:val="center"/>
          </w:tcPr>
          <w:p w14:paraId="0198ECF1" w14:textId="77777777" w:rsidR="00CC7DDA" w:rsidRPr="00DD5813" w:rsidRDefault="00CC7DDA" w:rsidP="00CC7DDA">
            <w:pPr>
              <w:widowControl w:val="0"/>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Variable</w:t>
            </w:r>
          </w:p>
        </w:tc>
        <w:tc>
          <w:tcPr>
            <w:tcW w:w="986" w:type="dxa"/>
            <w:tcBorders>
              <w:top w:val="single" w:sz="6" w:space="0" w:color="auto"/>
              <w:left w:val="nil"/>
              <w:bottom w:val="nil"/>
              <w:right w:val="nil"/>
            </w:tcBorders>
            <w:vAlign w:val="center"/>
          </w:tcPr>
          <w:p w14:paraId="62C68B9A" w14:textId="77777777" w:rsidR="00CC7DDA" w:rsidRPr="00DD5813" w:rsidRDefault="00CC7DDA" w:rsidP="00CC7DDA">
            <w:pPr>
              <w:widowControl w:val="0"/>
              <w:autoSpaceDE w:val="0"/>
              <w:autoSpaceDN w:val="0"/>
              <w:adjustRightInd w:val="0"/>
              <w:spacing w:after="0" w:line="240" w:lineRule="auto"/>
              <w:ind w:left="-247"/>
              <w:jc w:val="center"/>
              <w:rPr>
                <w:rFonts w:ascii="Times New Roman" w:eastAsia="Times New Roman" w:hAnsi="Times New Roman" w:cs="Times New Roman"/>
                <w:sz w:val="20"/>
                <w:szCs w:val="20"/>
              </w:rPr>
            </w:pPr>
            <w:r w:rsidRPr="00DD5813">
              <w:rPr>
                <w:rFonts w:ascii="Times New Roman" w:eastAsia="Times New Roman" w:hAnsi="Times New Roman" w:cs="Times New Roman"/>
                <w:i/>
                <w:iCs/>
                <w:sz w:val="20"/>
                <w:szCs w:val="20"/>
              </w:rPr>
              <w:t>M</w:t>
            </w:r>
            <w:r w:rsidRPr="00DD5813">
              <w:rPr>
                <w:rFonts w:ascii="Times New Roman" w:eastAsia="Times New Roman" w:hAnsi="Times New Roman" w:cs="Times New Roman"/>
                <w:sz w:val="20"/>
                <w:szCs w:val="20"/>
              </w:rPr>
              <w:t xml:space="preserve"> (</w:t>
            </w:r>
            <w:r w:rsidRPr="00DD5813">
              <w:rPr>
                <w:rFonts w:ascii="Times New Roman" w:eastAsia="Times New Roman" w:hAnsi="Times New Roman" w:cs="Times New Roman"/>
                <w:i/>
                <w:iCs/>
                <w:sz w:val="20"/>
                <w:szCs w:val="20"/>
              </w:rPr>
              <w:t>SD)</w:t>
            </w:r>
          </w:p>
        </w:tc>
        <w:tc>
          <w:tcPr>
            <w:tcW w:w="648" w:type="dxa"/>
            <w:tcBorders>
              <w:top w:val="single" w:sz="6" w:space="0" w:color="auto"/>
              <w:left w:val="nil"/>
              <w:bottom w:val="nil"/>
              <w:right w:val="nil"/>
            </w:tcBorders>
            <w:vAlign w:val="center"/>
          </w:tcPr>
          <w:p w14:paraId="75E679AC" w14:textId="77777777" w:rsidR="00CC7DDA" w:rsidRPr="00DD5813" w:rsidRDefault="00CC7DDA" w:rsidP="00CC7DD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w:t>
            </w:r>
          </w:p>
        </w:tc>
        <w:tc>
          <w:tcPr>
            <w:tcW w:w="648" w:type="dxa"/>
            <w:tcBorders>
              <w:top w:val="single" w:sz="6" w:space="0" w:color="auto"/>
              <w:left w:val="nil"/>
              <w:bottom w:val="nil"/>
              <w:right w:val="nil"/>
            </w:tcBorders>
            <w:vAlign w:val="center"/>
          </w:tcPr>
          <w:p w14:paraId="25D6A1EA" w14:textId="77777777" w:rsidR="00CC7DDA" w:rsidRPr="00DD5813" w:rsidRDefault="00CC7DDA" w:rsidP="00CC7DD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2</w:t>
            </w:r>
          </w:p>
        </w:tc>
        <w:tc>
          <w:tcPr>
            <w:tcW w:w="648" w:type="dxa"/>
            <w:tcBorders>
              <w:top w:val="single" w:sz="6" w:space="0" w:color="auto"/>
              <w:left w:val="nil"/>
              <w:bottom w:val="nil"/>
              <w:right w:val="nil"/>
            </w:tcBorders>
            <w:vAlign w:val="center"/>
          </w:tcPr>
          <w:p w14:paraId="360E4D2C" w14:textId="77777777" w:rsidR="00CC7DDA" w:rsidRPr="00DD5813" w:rsidRDefault="00CC7DDA" w:rsidP="00CC7DD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3</w:t>
            </w:r>
          </w:p>
        </w:tc>
        <w:tc>
          <w:tcPr>
            <w:tcW w:w="648" w:type="dxa"/>
            <w:tcBorders>
              <w:top w:val="single" w:sz="6" w:space="0" w:color="auto"/>
              <w:left w:val="nil"/>
              <w:bottom w:val="nil"/>
              <w:right w:val="nil"/>
            </w:tcBorders>
            <w:vAlign w:val="center"/>
          </w:tcPr>
          <w:p w14:paraId="5DB36F8B" w14:textId="77777777" w:rsidR="00CC7DDA" w:rsidRPr="00DD5813" w:rsidRDefault="00CC7DDA" w:rsidP="00CC7DD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4</w:t>
            </w:r>
          </w:p>
        </w:tc>
        <w:tc>
          <w:tcPr>
            <w:tcW w:w="648" w:type="dxa"/>
            <w:tcBorders>
              <w:top w:val="single" w:sz="6" w:space="0" w:color="auto"/>
              <w:left w:val="nil"/>
              <w:bottom w:val="nil"/>
              <w:right w:val="nil"/>
            </w:tcBorders>
            <w:vAlign w:val="center"/>
          </w:tcPr>
          <w:p w14:paraId="47CB0A2D" w14:textId="77777777" w:rsidR="00CC7DDA" w:rsidRPr="00DD5813" w:rsidRDefault="00CC7DDA" w:rsidP="00CC7DD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5</w:t>
            </w:r>
          </w:p>
        </w:tc>
        <w:tc>
          <w:tcPr>
            <w:tcW w:w="648" w:type="dxa"/>
            <w:tcBorders>
              <w:top w:val="single" w:sz="6" w:space="0" w:color="auto"/>
              <w:left w:val="nil"/>
              <w:bottom w:val="nil"/>
              <w:right w:val="nil"/>
            </w:tcBorders>
            <w:vAlign w:val="center"/>
          </w:tcPr>
          <w:p w14:paraId="535242A7" w14:textId="77777777" w:rsidR="00CC7DDA" w:rsidRPr="00DD5813" w:rsidRDefault="00CC7DDA" w:rsidP="00CC7DD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6</w:t>
            </w:r>
          </w:p>
        </w:tc>
        <w:tc>
          <w:tcPr>
            <w:tcW w:w="648" w:type="dxa"/>
            <w:tcBorders>
              <w:top w:val="single" w:sz="6" w:space="0" w:color="auto"/>
              <w:left w:val="nil"/>
              <w:bottom w:val="nil"/>
              <w:right w:val="nil"/>
            </w:tcBorders>
            <w:vAlign w:val="center"/>
          </w:tcPr>
          <w:p w14:paraId="15D3E680" w14:textId="77777777" w:rsidR="00CC7DDA" w:rsidRPr="00DD5813" w:rsidRDefault="00CC7DDA" w:rsidP="00CC7DD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7</w:t>
            </w:r>
          </w:p>
        </w:tc>
        <w:tc>
          <w:tcPr>
            <w:tcW w:w="648" w:type="dxa"/>
            <w:tcBorders>
              <w:top w:val="single" w:sz="6" w:space="0" w:color="auto"/>
              <w:left w:val="nil"/>
              <w:bottom w:val="nil"/>
              <w:right w:val="nil"/>
            </w:tcBorders>
            <w:vAlign w:val="center"/>
          </w:tcPr>
          <w:p w14:paraId="7D3E6A34" w14:textId="77777777" w:rsidR="00CC7DDA" w:rsidRPr="00DD5813" w:rsidRDefault="00CC7DDA" w:rsidP="00CC7DD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8</w:t>
            </w:r>
          </w:p>
        </w:tc>
        <w:tc>
          <w:tcPr>
            <w:tcW w:w="648" w:type="dxa"/>
            <w:tcBorders>
              <w:top w:val="single" w:sz="6" w:space="0" w:color="auto"/>
              <w:left w:val="nil"/>
              <w:bottom w:val="nil"/>
              <w:right w:val="nil"/>
            </w:tcBorders>
            <w:vAlign w:val="center"/>
          </w:tcPr>
          <w:p w14:paraId="5E7D4573" w14:textId="77777777" w:rsidR="00CC7DDA" w:rsidRPr="00DD5813" w:rsidRDefault="00CC7DDA" w:rsidP="00CC7DD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9</w:t>
            </w:r>
          </w:p>
        </w:tc>
        <w:tc>
          <w:tcPr>
            <w:tcW w:w="648" w:type="dxa"/>
            <w:tcBorders>
              <w:top w:val="single" w:sz="6" w:space="0" w:color="auto"/>
              <w:left w:val="nil"/>
              <w:bottom w:val="nil"/>
              <w:right w:val="nil"/>
            </w:tcBorders>
            <w:vAlign w:val="center"/>
          </w:tcPr>
          <w:p w14:paraId="06DE30A9" w14:textId="77777777" w:rsidR="00CC7DDA" w:rsidRPr="00DD5813" w:rsidRDefault="00CC7DDA" w:rsidP="00CC7DD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10</w:t>
            </w:r>
          </w:p>
        </w:tc>
        <w:tc>
          <w:tcPr>
            <w:tcW w:w="648" w:type="dxa"/>
            <w:tcBorders>
              <w:top w:val="single" w:sz="6" w:space="0" w:color="auto"/>
              <w:left w:val="nil"/>
              <w:bottom w:val="nil"/>
              <w:right w:val="nil"/>
            </w:tcBorders>
            <w:vAlign w:val="center"/>
          </w:tcPr>
          <w:p w14:paraId="14FD7BBE" w14:textId="77777777" w:rsidR="00CC7DDA" w:rsidRPr="00DD5813" w:rsidRDefault="00CC7DDA" w:rsidP="00CC7DD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11</w:t>
            </w:r>
          </w:p>
        </w:tc>
        <w:tc>
          <w:tcPr>
            <w:tcW w:w="648" w:type="dxa"/>
            <w:tcBorders>
              <w:top w:val="single" w:sz="6" w:space="0" w:color="auto"/>
              <w:left w:val="nil"/>
              <w:bottom w:val="nil"/>
              <w:right w:val="nil"/>
            </w:tcBorders>
            <w:vAlign w:val="center"/>
          </w:tcPr>
          <w:p w14:paraId="5B80F247" w14:textId="77777777" w:rsidR="00CC7DDA" w:rsidRPr="00DD5813" w:rsidRDefault="00CC7DDA" w:rsidP="00CC7DD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12</w:t>
            </w:r>
          </w:p>
        </w:tc>
        <w:tc>
          <w:tcPr>
            <w:tcW w:w="648" w:type="dxa"/>
            <w:tcBorders>
              <w:top w:val="single" w:sz="6" w:space="0" w:color="auto"/>
              <w:left w:val="nil"/>
              <w:bottom w:val="nil"/>
              <w:right w:val="nil"/>
            </w:tcBorders>
            <w:vAlign w:val="center"/>
          </w:tcPr>
          <w:p w14:paraId="7CDB67DA" w14:textId="77777777" w:rsidR="00CC7DDA" w:rsidRPr="00DD5813" w:rsidRDefault="00CC7DDA" w:rsidP="00CC7DD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13</w:t>
            </w:r>
          </w:p>
        </w:tc>
        <w:tc>
          <w:tcPr>
            <w:tcW w:w="648" w:type="dxa"/>
            <w:tcBorders>
              <w:top w:val="single" w:sz="6" w:space="0" w:color="auto"/>
              <w:left w:val="nil"/>
              <w:bottom w:val="nil"/>
              <w:right w:val="nil"/>
            </w:tcBorders>
            <w:vAlign w:val="center"/>
          </w:tcPr>
          <w:p w14:paraId="082C2324" w14:textId="77777777" w:rsidR="00CC7DDA" w:rsidRPr="00DD5813" w:rsidRDefault="00CC7DDA" w:rsidP="00CC7DD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14</w:t>
            </w:r>
          </w:p>
        </w:tc>
        <w:tc>
          <w:tcPr>
            <w:tcW w:w="648" w:type="dxa"/>
            <w:tcBorders>
              <w:top w:val="single" w:sz="6" w:space="0" w:color="auto"/>
              <w:left w:val="nil"/>
              <w:bottom w:val="nil"/>
              <w:right w:val="nil"/>
            </w:tcBorders>
            <w:vAlign w:val="center"/>
          </w:tcPr>
          <w:p w14:paraId="204CC2D1" w14:textId="77777777" w:rsidR="00CC7DDA" w:rsidRPr="00DD5813" w:rsidRDefault="00CC7DDA" w:rsidP="00CC7DD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15</w:t>
            </w:r>
          </w:p>
        </w:tc>
        <w:tc>
          <w:tcPr>
            <w:tcW w:w="648" w:type="dxa"/>
            <w:tcBorders>
              <w:top w:val="single" w:sz="6" w:space="0" w:color="auto"/>
              <w:left w:val="nil"/>
              <w:bottom w:val="nil"/>
              <w:right w:val="nil"/>
            </w:tcBorders>
            <w:vAlign w:val="center"/>
          </w:tcPr>
          <w:p w14:paraId="3BDAA23E" w14:textId="77777777" w:rsidR="00CC7DDA" w:rsidRPr="00DD5813" w:rsidRDefault="00CC7DDA" w:rsidP="00CC7DD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16</w:t>
            </w:r>
          </w:p>
        </w:tc>
      </w:tr>
      <w:tr w:rsidR="00CC7DDA" w:rsidRPr="00DD5813" w14:paraId="5CA08810" w14:textId="77777777" w:rsidTr="00CC7DDA">
        <w:trPr>
          <w:trHeight w:val="20"/>
        </w:trPr>
        <w:tc>
          <w:tcPr>
            <w:tcW w:w="2353" w:type="dxa"/>
            <w:tcBorders>
              <w:top w:val="nil"/>
              <w:left w:val="nil"/>
              <w:bottom w:val="nil"/>
              <w:right w:val="nil"/>
            </w:tcBorders>
            <w:vAlign w:val="center"/>
          </w:tcPr>
          <w:p w14:paraId="0330F6E8" w14:textId="77777777" w:rsidR="00CC7DDA" w:rsidRPr="00DD5813" w:rsidRDefault="00CC7DDA" w:rsidP="00CC7DDA">
            <w:pPr>
              <w:widowControl w:val="0"/>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 Belief in specific CTs</w:t>
            </w:r>
          </w:p>
        </w:tc>
        <w:tc>
          <w:tcPr>
            <w:tcW w:w="986" w:type="dxa"/>
            <w:tcBorders>
              <w:top w:val="nil"/>
              <w:left w:val="nil"/>
              <w:bottom w:val="nil"/>
              <w:right w:val="nil"/>
            </w:tcBorders>
            <w:vAlign w:val="center"/>
          </w:tcPr>
          <w:p w14:paraId="087CDEE7" w14:textId="77777777" w:rsidR="00CC7DDA" w:rsidRPr="00DD5813" w:rsidRDefault="00CC7DDA" w:rsidP="00CC7DDA">
            <w:pPr>
              <w:widowControl w:val="0"/>
              <w:tabs>
                <w:tab w:val="decimal" w:leader="dot" w:pos="178"/>
              </w:tabs>
              <w:autoSpaceDE w:val="0"/>
              <w:autoSpaceDN w:val="0"/>
              <w:adjustRightInd w:val="0"/>
              <w:spacing w:after="0" w:line="240" w:lineRule="auto"/>
              <w:ind w:left="-247"/>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2.00 (0.80)</w:t>
            </w:r>
          </w:p>
        </w:tc>
        <w:tc>
          <w:tcPr>
            <w:tcW w:w="648" w:type="dxa"/>
            <w:tcBorders>
              <w:top w:val="nil"/>
              <w:left w:val="nil"/>
              <w:bottom w:val="nil"/>
              <w:right w:val="nil"/>
            </w:tcBorders>
            <w:vAlign w:val="center"/>
          </w:tcPr>
          <w:p w14:paraId="397FF560"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7CF529D8"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64534D69"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6ACD9E6B"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6D435093"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4A771236"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5502705E"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599D9C51"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0E82A4EC"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44FDAEE0"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532AA99B"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26B97E2B"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352A0FD0"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29AD7063"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7DBD46ED"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6156DE71"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r>
      <w:tr w:rsidR="00CC7DDA" w:rsidRPr="00DD5813" w14:paraId="0F7ECCF8" w14:textId="77777777" w:rsidTr="00CC7DDA">
        <w:trPr>
          <w:trHeight w:val="20"/>
        </w:trPr>
        <w:tc>
          <w:tcPr>
            <w:tcW w:w="2353" w:type="dxa"/>
            <w:tcBorders>
              <w:top w:val="nil"/>
              <w:left w:val="nil"/>
              <w:bottom w:val="nil"/>
              <w:right w:val="nil"/>
            </w:tcBorders>
            <w:vAlign w:val="center"/>
          </w:tcPr>
          <w:p w14:paraId="1590C70D" w14:textId="77777777" w:rsidR="00CC7DDA" w:rsidRPr="00DD5813" w:rsidRDefault="00CC7DDA" w:rsidP="00CC7DDA">
            <w:pPr>
              <w:widowControl w:val="0"/>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2. Belief in COVID CTs</w:t>
            </w:r>
          </w:p>
        </w:tc>
        <w:tc>
          <w:tcPr>
            <w:tcW w:w="986" w:type="dxa"/>
            <w:tcBorders>
              <w:top w:val="nil"/>
              <w:left w:val="nil"/>
              <w:bottom w:val="nil"/>
              <w:right w:val="nil"/>
            </w:tcBorders>
            <w:vAlign w:val="center"/>
          </w:tcPr>
          <w:p w14:paraId="6E30ED26" w14:textId="77777777" w:rsidR="00CC7DDA" w:rsidRPr="00DD5813" w:rsidRDefault="00CC7DDA" w:rsidP="00CC7DDA">
            <w:pPr>
              <w:widowControl w:val="0"/>
              <w:tabs>
                <w:tab w:val="decimal" w:leader="dot" w:pos="178"/>
              </w:tabs>
              <w:autoSpaceDE w:val="0"/>
              <w:autoSpaceDN w:val="0"/>
              <w:adjustRightInd w:val="0"/>
              <w:spacing w:after="0" w:line="240" w:lineRule="auto"/>
              <w:ind w:left="-247"/>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2.99 (0.94)</w:t>
            </w:r>
          </w:p>
        </w:tc>
        <w:tc>
          <w:tcPr>
            <w:tcW w:w="648" w:type="dxa"/>
            <w:tcBorders>
              <w:top w:val="nil"/>
              <w:left w:val="nil"/>
              <w:bottom w:val="nil"/>
              <w:right w:val="nil"/>
            </w:tcBorders>
            <w:vAlign w:val="center"/>
          </w:tcPr>
          <w:p w14:paraId="6606CA2E"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.63</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2D873ED3"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3881DEA6"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69475068"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6FE49845"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2FB27DE3"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6D9439D0"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6A7AE449"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0794AAF3"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6D6EEB5D"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53484CBD"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17B4D58A"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0F70D1AC"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76287259"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08B7A963"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08E9E18E"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r>
      <w:tr w:rsidR="00CC7DDA" w:rsidRPr="00DD5813" w14:paraId="7FA5DC7F" w14:textId="77777777" w:rsidTr="00CC7DDA">
        <w:trPr>
          <w:trHeight w:val="20"/>
        </w:trPr>
        <w:tc>
          <w:tcPr>
            <w:tcW w:w="2353" w:type="dxa"/>
            <w:tcBorders>
              <w:top w:val="nil"/>
              <w:left w:val="nil"/>
              <w:bottom w:val="nil"/>
              <w:right w:val="nil"/>
            </w:tcBorders>
            <w:vAlign w:val="center"/>
          </w:tcPr>
          <w:p w14:paraId="0E8A0B68" w14:textId="77777777" w:rsidR="00CC7DDA" w:rsidRPr="00DD5813" w:rsidRDefault="00CC7DDA" w:rsidP="00CC7DDA">
            <w:pPr>
              <w:widowControl w:val="0"/>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3. Conspiracy Mentality</w:t>
            </w:r>
          </w:p>
        </w:tc>
        <w:tc>
          <w:tcPr>
            <w:tcW w:w="986" w:type="dxa"/>
            <w:tcBorders>
              <w:top w:val="nil"/>
              <w:left w:val="nil"/>
              <w:bottom w:val="nil"/>
              <w:right w:val="nil"/>
            </w:tcBorders>
            <w:vAlign w:val="center"/>
          </w:tcPr>
          <w:p w14:paraId="60E448EE" w14:textId="77777777" w:rsidR="00CC7DDA" w:rsidRPr="00DD5813" w:rsidRDefault="00CC7DDA" w:rsidP="00CC7DDA">
            <w:pPr>
              <w:widowControl w:val="0"/>
              <w:tabs>
                <w:tab w:val="decimal" w:leader="dot" w:pos="178"/>
              </w:tabs>
              <w:autoSpaceDE w:val="0"/>
              <w:autoSpaceDN w:val="0"/>
              <w:adjustRightInd w:val="0"/>
              <w:spacing w:after="0" w:line="240" w:lineRule="auto"/>
              <w:ind w:left="-247"/>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3.44 (1.29)</w:t>
            </w:r>
          </w:p>
        </w:tc>
        <w:tc>
          <w:tcPr>
            <w:tcW w:w="648" w:type="dxa"/>
            <w:tcBorders>
              <w:top w:val="nil"/>
              <w:left w:val="nil"/>
              <w:bottom w:val="nil"/>
              <w:right w:val="nil"/>
            </w:tcBorders>
            <w:vAlign w:val="center"/>
          </w:tcPr>
          <w:p w14:paraId="30CEBC7C"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.68</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0621BBB7"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.67</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572B06B7"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28AD6CE7"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2037AC44"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12D87816"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15838D21"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72C9FA1C"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498CFD2E"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40D9B50A"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7B03069D"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3E21A7E7"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2C330DEE"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3DAA221A"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42EB1397"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4F5B6105"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r>
      <w:tr w:rsidR="00CC7DDA" w:rsidRPr="00DD5813" w14:paraId="34AC5D67" w14:textId="77777777" w:rsidTr="00CC7DDA">
        <w:trPr>
          <w:trHeight w:val="20"/>
        </w:trPr>
        <w:tc>
          <w:tcPr>
            <w:tcW w:w="2353" w:type="dxa"/>
            <w:tcBorders>
              <w:top w:val="nil"/>
              <w:left w:val="nil"/>
              <w:bottom w:val="nil"/>
              <w:right w:val="nil"/>
            </w:tcBorders>
            <w:vAlign w:val="center"/>
          </w:tcPr>
          <w:p w14:paraId="1908F29E" w14:textId="77777777" w:rsidR="00CC7DDA" w:rsidRPr="00DD5813" w:rsidRDefault="00CC7DDA" w:rsidP="00CC7DDA">
            <w:pPr>
              <w:widowControl w:val="0"/>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4. IPP</w:t>
            </w:r>
          </w:p>
        </w:tc>
        <w:tc>
          <w:tcPr>
            <w:tcW w:w="986" w:type="dxa"/>
            <w:tcBorders>
              <w:top w:val="nil"/>
              <w:left w:val="nil"/>
              <w:bottom w:val="nil"/>
              <w:right w:val="nil"/>
            </w:tcBorders>
            <w:vAlign w:val="center"/>
          </w:tcPr>
          <w:p w14:paraId="07506241" w14:textId="77777777" w:rsidR="00CC7DDA" w:rsidRPr="00DD5813" w:rsidRDefault="00CC7DDA" w:rsidP="00CC7DDA">
            <w:pPr>
              <w:widowControl w:val="0"/>
              <w:tabs>
                <w:tab w:val="decimal" w:leader="dot" w:pos="178"/>
              </w:tabs>
              <w:autoSpaceDE w:val="0"/>
              <w:autoSpaceDN w:val="0"/>
              <w:adjustRightInd w:val="0"/>
              <w:spacing w:after="0" w:line="240" w:lineRule="auto"/>
              <w:ind w:left="-247"/>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3.21 (1.38)</w:t>
            </w:r>
          </w:p>
        </w:tc>
        <w:tc>
          <w:tcPr>
            <w:tcW w:w="648" w:type="dxa"/>
            <w:tcBorders>
              <w:top w:val="nil"/>
              <w:left w:val="nil"/>
              <w:bottom w:val="nil"/>
              <w:right w:val="nil"/>
            </w:tcBorders>
            <w:vAlign w:val="center"/>
          </w:tcPr>
          <w:p w14:paraId="31D61CB3"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.12</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7E17C4A2"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.10</w:t>
            </w:r>
          </w:p>
        </w:tc>
        <w:tc>
          <w:tcPr>
            <w:tcW w:w="648" w:type="dxa"/>
            <w:tcBorders>
              <w:top w:val="nil"/>
              <w:left w:val="nil"/>
              <w:bottom w:val="nil"/>
              <w:right w:val="nil"/>
            </w:tcBorders>
            <w:vAlign w:val="center"/>
          </w:tcPr>
          <w:p w14:paraId="70DF713C"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.15</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47080AB3"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1A8F5144"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072D6830"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74029BAD"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231B3C6D"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66E9EFBF"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379F5D89"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77D420DD"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1FFDC529"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65816792"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306F364A"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35827E17"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6A2BFD96"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r>
      <w:tr w:rsidR="00CC7DDA" w:rsidRPr="00DD5813" w14:paraId="5E237EBB" w14:textId="77777777" w:rsidTr="00CC7DDA">
        <w:trPr>
          <w:trHeight w:val="20"/>
        </w:trPr>
        <w:tc>
          <w:tcPr>
            <w:tcW w:w="2353" w:type="dxa"/>
            <w:tcBorders>
              <w:top w:val="nil"/>
              <w:left w:val="nil"/>
              <w:bottom w:val="nil"/>
              <w:right w:val="nil"/>
            </w:tcBorders>
            <w:vAlign w:val="center"/>
          </w:tcPr>
          <w:p w14:paraId="53880033" w14:textId="77777777" w:rsidR="00CC7DDA" w:rsidRPr="00DD5813" w:rsidRDefault="00CC7DDA" w:rsidP="00CC7DDA">
            <w:pPr>
              <w:widowControl w:val="0"/>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5. Need for Closure</w:t>
            </w:r>
          </w:p>
        </w:tc>
        <w:tc>
          <w:tcPr>
            <w:tcW w:w="986" w:type="dxa"/>
            <w:tcBorders>
              <w:top w:val="nil"/>
              <w:left w:val="nil"/>
              <w:bottom w:val="nil"/>
              <w:right w:val="nil"/>
            </w:tcBorders>
            <w:vAlign w:val="center"/>
          </w:tcPr>
          <w:p w14:paraId="237C7ED1" w14:textId="77777777" w:rsidR="00CC7DDA" w:rsidRPr="00DD5813" w:rsidRDefault="00CC7DDA" w:rsidP="00CC7DDA">
            <w:pPr>
              <w:widowControl w:val="0"/>
              <w:tabs>
                <w:tab w:val="decimal" w:leader="dot" w:pos="178"/>
              </w:tabs>
              <w:autoSpaceDE w:val="0"/>
              <w:autoSpaceDN w:val="0"/>
              <w:adjustRightInd w:val="0"/>
              <w:spacing w:after="0" w:line="240" w:lineRule="auto"/>
              <w:ind w:left="-247"/>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3.16 (0.62)</w:t>
            </w:r>
          </w:p>
        </w:tc>
        <w:tc>
          <w:tcPr>
            <w:tcW w:w="648" w:type="dxa"/>
            <w:tcBorders>
              <w:top w:val="nil"/>
              <w:left w:val="nil"/>
              <w:bottom w:val="nil"/>
              <w:right w:val="nil"/>
            </w:tcBorders>
            <w:vAlign w:val="center"/>
          </w:tcPr>
          <w:p w14:paraId="7A19ED0B"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.16</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4FA7A606"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.08</w:t>
            </w:r>
          </w:p>
        </w:tc>
        <w:tc>
          <w:tcPr>
            <w:tcW w:w="648" w:type="dxa"/>
            <w:tcBorders>
              <w:top w:val="nil"/>
              <w:left w:val="nil"/>
              <w:bottom w:val="nil"/>
              <w:right w:val="nil"/>
            </w:tcBorders>
            <w:vAlign w:val="center"/>
          </w:tcPr>
          <w:p w14:paraId="6D9904BA"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.14</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22573787"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-.25</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06F9F583"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3E4C504C"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10B145CF"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7BCFD3A3"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6EF71251"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1786A23E"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230ADEE5"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7315BDC5"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241E32D1"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35904655"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7AE6EC83"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080C624B"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r>
      <w:tr w:rsidR="00CC7DDA" w:rsidRPr="00DD5813" w14:paraId="24344319" w14:textId="77777777" w:rsidTr="00CC7DDA">
        <w:trPr>
          <w:trHeight w:val="20"/>
        </w:trPr>
        <w:tc>
          <w:tcPr>
            <w:tcW w:w="2353" w:type="dxa"/>
            <w:tcBorders>
              <w:top w:val="nil"/>
              <w:left w:val="nil"/>
              <w:bottom w:val="nil"/>
              <w:right w:val="nil"/>
            </w:tcBorders>
            <w:vAlign w:val="center"/>
          </w:tcPr>
          <w:p w14:paraId="12C1C193" w14:textId="77777777" w:rsidR="00CC7DDA" w:rsidRPr="00DD5813" w:rsidRDefault="00CC7DDA" w:rsidP="00CC7DDA">
            <w:pPr>
              <w:widowControl w:val="0"/>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6. Need for Control</w:t>
            </w:r>
          </w:p>
        </w:tc>
        <w:tc>
          <w:tcPr>
            <w:tcW w:w="986" w:type="dxa"/>
            <w:tcBorders>
              <w:top w:val="nil"/>
              <w:left w:val="nil"/>
              <w:bottom w:val="nil"/>
              <w:right w:val="nil"/>
            </w:tcBorders>
            <w:vAlign w:val="center"/>
          </w:tcPr>
          <w:p w14:paraId="2E2BDE9F" w14:textId="77777777" w:rsidR="00CC7DDA" w:rsidRPr="00DD5813" w:rsidRDefault="00CC7DDA" w:rsidP="00CC7DDA">
            <w:pPr>
              <w:widowControl w:val="0"/>
              <w:tabs>
                <w:tab w:val="decimal" w:leader="dot" w:pos="178"/>
              </w:tabs>
              <w:autoSpaceDE w:val="0"/>
              <w:autoSpaceDN w:val="0"/>
              <w:adjustRightInd w:val="0"/>
              <w:spacing w:after="0" w:line="240" w:lineRule="auto"/>
              <w:ind w:left="-247"/>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4.71 (1.09)</w:t>
            </w:r>
          </w:p>
        </w:tc>
        <w:tc>
          <w:tcPr>
            <w:tcW w:w="648" w:type="dxa"/>
            <w:tcBorders>
              <w:top w:val="nil"/>
              <w:left w:val="nil"/>
              <w:bottom w:val="nil"/>
              <w:right w:val="nil"/>
            </w:tcBorders>
            <w:vAlign w:val="center"/>
          </w:tcPr>
          <w:p w14:paraId="640858C5"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.14</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2F4263B2"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.14</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20F76D3F"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.15</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4F26CB99"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.11</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1E5D91E3"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-.01</w:t>
            </w:r>
          </w:p>
        </w:tc>
        <w:tc>
          <w:tcPr>
            <w:tcW w:w="648" w:type="dxa"/>
            <w:tcBorders>
              <w:top w:val="nil"/>
              <w:left w:val="nil"/>
              <w:bottom w:val="nil"/>
              <w:right w:val="nil"/>
            </w:tcBorders>
            <w:vAlign w:val="center"/>
          </w:tcPr>
          <w:p w14:paraId="06B27B20"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082A1CF2"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52A52ABB"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25653854"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372EB3AD"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15AFC06D"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1275E181"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4F58C56A"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1B9A4C27"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09682314"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7B165E80"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r>
      <w:tr w:rsidR="00CC7DDA" w:rsidRPr="00DD5813" w14:paraId="3D366DFB" w14:textId="77777777" w:rsidTr="00CC7DDA">
        <w:trPr>
          <w:trHeight w:val="20"/>
        </w:trPr>
        <w:tc>
          <w:tcPr>
            <w:tcW w:w="2353" w:type="dxa"/>
            <w:tcBorders>
              <w:top w:val="nil"/>
              <w:left w:val="nil"/>
              <w:bottom w:val="nil"/>
              <w:right w:val="nil"/>
            </w:tcBorders>
            <w:vAlign w:val="center"/>
          </w:tcPr>
          <w:p w14:paraId="03FECD75" w14:textId="77777777" w:rsidR="00CC7DDA" w:rsidRPr="00DD5813" w:rsidRDefault="00CC7DDA" w:rsidP="00CC7DDA">
            <w:pPr>
              <w:widowControl w:val="0"/>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7. Need for Uniqueness</w:t>
            </w:r>
          </w:p>
        </w:tc>
        <w:tc>
          <w:tcPr>
            <w:tcW w:w="986" w:type="dxa"/>
            <w:tcBorders>
              <w:top w:val="nil"/>
              <w:left w:val="nil"/>
              <w:bottom w:val="nil"/>
              <w:right w:val="nil"/>
            </w:tcBorders>
            <w:vAlign w:val="center"/>
          </w:tcPr>
          <w:p w14:paraId="611CBDE5" w14:textId="77777777" w:rsidR="00CC7DDA" w:rsidRPr="00DD5813" w:rsidRDefault="00CC7DDA" w:rsidP="00CC7DDA">
            <w:pPr>
              <w:widowControl w:val="0"/>
              <w:tabs>
                <w:tab w:val="decimal" w:leader="dot" w:pos="178"/>
              </w:tabs>
              <w:autoSpaceDE w:val="0"/>
              <w:autoSpaceDN w:val="0"/>
              <w:adjustRightInd w:val="0"/>
              <w:spacing w:after="0" w:line="240" w:lineRule="auto"/>
              <w:ind w:left="-247"/>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3.34 (0.95)</w:t>
            </w:r>
          </w:p>
        </w:tc>
        <w:tc>
          <w:tcPr>
            <w:tcW w:w="648" w:type="dxa"/>
            <w:tcBorders>
              <w:top w:val="nil"/>
              <w:left w:val="nil"/>
              <w:bottom w:val="nil"/>
              <w:right w:val="nil"/>
            </w:tcBorders>
            <w:vAlign w:val="center"/>
          </w:tcPr>
          <w:p w14:paraId="26ADE378"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.05</w:t>
            </w:r>
          </w:p>
        </w:tc>
        <w:tc>
          <w:tcPr>
            <w:tcW w:w="648" w:type="dxa"/>
            <w:tcBorders>
              <w:top w:val="nil"/>
              <w:left w:val="nil"/>
              <w:bottom w:val="nil"/>
              <w:right w:val="nil"/>
            </w:tcBorders>
            <w:vAlign w:val="center"/>
          </w:tcPr>
          <w:p w14:paraId="77FC2DEF"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.09</w:t>
            </w:r>
          </w:p>
        </w:tc>
        <w:tc>
          <w:tcPr>
            <w:tcW w:w="648" w:type="dxa"/>
            <w:tcBorders>
              <w:top w:val="nil"/>
              <w:left w:val="nil"/>
              <w:bottom w:val="nil"/>
              <w:right w:val="nil"/>
            </w:tcBorders>
            <w:vAlign w:val="center"/>
          </w:tcPr>
          <w:p w14:paraId="207B24A2"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.10</w:t>
            </w:r>
          </w:p>
        </w:tc>
        <w:tc>
          <w:tcPr>
            <w:tcW w:w="648" w:type="dxa"/>
            <w:tcBorders>
              <w:top w:val="nil"/>
              <w:left w:val="nil"/>
              <w:bottom w:val="nil"/>
              <w:right w:val="nil"/>
            </w:tcBorders>
            <w:vAlign w:val="center"/>
          </w:tcPr>
          <w:p w14:paraId="2F39299A"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.17</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3EFDCF1D"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-.08</w:t>
            </w:r>
          </w:p>
        </w:tc>
        <w:tc>
          <w:tcPr>
            <w:tcW w:w="648" w:type="dxa"/>
            <w:tcBorders>
              <w:top w:val="nil"/>
              <w:left w:val="nil"/>
              <w:bottom w:val="nil"/>
              <w:right w:val="nil"/>
            </w:tcBorders>
            <w:vAlign w:val="center"/>
          </w:tcPr>
          <w:p w14:paraId="29FF6108"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.38</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453A2D0C"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63DF0797"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7E330AB6"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072EE6AD"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2D542662"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10514589"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18E55AA2"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31D2C5BB"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7DF85858"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3B6217C3"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r>
      <w:tr w:rsidR="00CC7DDA" w:rsidRPr="00DD5813" w14:paraId="129A0DBB" w14:textId="77777777" w:rsidTr="00CC7DDA">
        <w:trPr>
          <w:trHeight w:val="20"/>
        </w:trPr>
        <w:tc>
          <w:tcPr>
            <w:tcW w:w="2353" w:type="dxa"/>
            <w:tcBorders>
              <w:top w:val="nil"/>
              <w:left w:val="nil"/>
              <w:bottom w:val="nil"/>
              <w:right w:val="nil"/>
            </w:tcBorders>
            <w:vAlign w:val="center"/>
          </w:tcPr>
          <w:p w14:paraId="6C25FD5D" w14:textId="77777777" w:rsidR="00CC7DDA" w:rsidRPr="00DD5813" w:rsidRDefault="00CC7DDA" w:rsidP="00CC7DDA">
            <w:pPr>
              <w:widowControl w:val="0"/>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8. Narcissism</w:t>
            </w:r>
          </w:p>
        </w:tc>
        <w:tc>
          <w:tcPr>
            <w:tcW w:w="986" w:type="dxa"/>
            <w:tcBorders>
              <w:top w:val="nil"/>
              <w:left w:val="nil"/>
              <w:bottom w:val="nil"/>
              <w:right w:val="nil"/>
            </w:tcBorders>
            <w:vAlign w:val="center"/>
          </w:tcPr>
          <w:p w14:paraId="0875C80F" w14:textId="77777777" w:rsidR="00CC7DDA" w:rsidRPr="00DD5813" w:rsidRDefault="00CC7DDA" w:rsidP="00CC7DDA">
            <w:pPr>
              <w:widowControl w:val="0"/>
              <w:tabs>
                <w:tab w:val="decimal" w:leader="dot" w:pos="178"/>
              </w:tabs>
              <w:autoSpaceDE w:val="0"/>
              <w:autoSpaceDN w:val="0"/>
              <w:adjustRightInd w:val="0"/>
              <w:spacing w:after="0" w:line="240" w:lineRule="auto"/>
              <w:ind w:left="-247"/>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3.01 (1.00)</w:t>
            </w:r>
          </w:p>
        </w:tc>
        <w:tc>
          <w:tcPr>
            <w:tcW w:w="648" w:type="dxa"/>
            <w:tcBorders>
              <w:top w:val="nil"/>
              <w:left w:val="nil"/>
              <w:bottom w:val="nil"/>
              <w:right w:val="nil"/>
            </w:tcBorders>
            <w:vAlign w:val="center"/>
          </w:tcPr>
          <w:p w14:paraId="298890E3"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.28</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772B1919"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.21</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4B6EBC9B"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.26</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72466F21"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.15</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1322499D"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.21</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256ED2FF"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.39</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27A134A4"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.40</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6E6D2D4D"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6D6FC5E0"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74071995"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4F6D6908"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33633425"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7FD439EB"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0BBEDB58"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33F172E5"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50D1904F"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r>
      <w:tr w:rsidR="00CC7DDA" w:rsidRPr="00DD5813" w14:paraId="7FCE8A84" w14:textId="77777777" w:rsidTr="00CC7DDA">
        <w:trPr>
          <w:trHeight w:val="20"/>
        </w:trPr>
        <w:tc>
          <w:tcPr>
            <w:tcW w:w="2353" w:type="dxa"/>
            <w:tcBorders>
              <w:top w:val="nil"/>
              <w:left w:val="nil"/>
              <w:bottom w:val="nil"/>
              <w:right w:val="nil"/>
            </w:tcBorders>
            <w:vAlign w:val="center"/>
          </w:tcPr>
          <w:p w14:paraId="3B0D690B" w14:textId="77777777" w:rsidR="00CC7DDA" w:rsidRPr="00DD5813" w:rsidRDefault="00CC7DDA" w:rsidP="00CC7DDA">
            <w:pPr>
              <w:widowControl w:val="0"/>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9. Self-Discovery</w:t>
            </w:r>
          </w:p>
        </w:tc>
        <w:tc>
          <w:tcPr>
            <w:tcW w:w="986" w:type="dxa"/>
            <w:tcBorders>
              <w:top w:val="nil"/>
              <w:left w:val="nil"/>
              <w:bottom w:val="nil"/>
              <w:right w:val="nil"/>
            </w:tcBorders>
            <w:vAlign w:val="center"/>
          </w:tcPr>
          <w:p w14:paraId="0C83A7FC" w14:textId="77777777" w:rsidR="00CC7DDA" w:rsidRPr="00DD5813" w:rsidRDefault="00CC7DDA" w:rsidP="00CC7DDA">
            <w:pPr>
              <w:widowControl w:val="0"/>
              <w:tabs>
                <w:tab w:val="decimal" w:leader="dot" w:pos="178"/>
              </w:tabs>
              <w:autoSpaceDE w:val="0"/>
              <w:autoSpaceDN w:val="0"/>
              <w:adjustRightInd w:val="0"/>
              <w:spacing w:after="0" w:line="240" w:lineRule="auto"/>
              <w:ind w:left="-247"/>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3.81 (0.81)</w:t>
            </w:r>
          </w:p>
        </w:tc>
        <w:tc>
          <w:tcPr>
            <w:tcW w:w="648" w:type="dxa"/>
            <w:tcBorders>
              <w:top w:val="nil"/>
              <w:left w:val="nil"/>
              <w:bottom w:val="nil"/>
              <w:right w:val="nil"/>
            </w:tcBorders>
            <w:vAlign w:val="center"/>
          </w:tcPr>
          <w:p w14:paraId="31D031FC"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.15</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1B1A564F"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.16</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5C6DCC4B"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.07</w:t>
            </w:r>
          </w:p>
        </w:tc>
        <w:tc>
          <w:tcPr>
            <w:tcW w:w="648" w:type="dxa"/>
            <w:tcBorders>
              <w:top w:val="nil"/>
              <w:left w:val="nil"/>
              <w:bottom w:val="nil"/>
              <w:right w:val="nil"/>
            </w:tcBorders>
            <w:vAlign w:val="center"/>
          </w:tcPr>
          <w:p w14:paraId="7B4350E7"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.21</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6083B131"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-.01</w:t>
            </w:r>
          </w:p>
        </w:tc>
        <w:tc>
          <w:tcPr>
            <w:tcW w:w="648" w:type="dxa"/>
            <w:tcBorders>
              <w:top w:val="nil"/>
              <w:left w:val="nil"/>
              <w:bottom w:val="nil"/>
              <w:right w:val="nil"/>
            </w:tcBorders>
            <w:vAlign w:val="center"/>
          </w:tcPr>
          <w:p w14:paraId="373187A2"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.23</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022D1BBC"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.23</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178DB286"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.11</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32066D24"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3B95B9DF"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7A0877E6"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31ECB53B"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60F169E1"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2877C796"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1630A015"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627A1041"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r>
      <w:tr w:rsidR="00CC7DDA" w:rsidRPr="00DD5813" w14:paraId="0D1D387C" w14:textId="77777777" w:rsidTr="00CC7DDA">
        <w:trPr>
          <w:trHeight w:val="20"/>
        </w:trPr>
        <w:tc>
          <w:tcPr>
            <w:tcW w:w="2353" w:type="dxa"/>
            <w:tcBorders>
              <w:top w:val="nil"/>
              <w:left w:val="nil"/>
              <w:bottom w:val="nil"/>
              <w:right w:val="nil"/>
            </w:tcBorders>
            <w:vAlign w:val="center"/>
          </w:tcPr>
          <w:p w14:paraId="31A4E24A" w14:textId="77777777" w:rsidR="00CC7DDA" w:rsidRPr="00DD5813" w:rsidRDefault="00CC7DDA" w:rsidP="00CC7DDA">
            <w:pPr>
              <w:widowControl w:val="0"/>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10. Relatedness</w:t>
            </w:r>
          </w:p>
        </w:tc>
        <w:tc>
          <w:tcPr>
            <w:tcW w:w="986" w:type="dxa"/>
            <w:tcBorders>
              <w:top w:val="nil"/>
              <w:left w:val="nil"/>
              <w:bottom w:val="nil"/>
              <w:right w:val="nil"/>
            </w:tcBorders>
            <w:vAlign w:val="center"/>
          </w:tcPr>
          <w:p w14:paraId="1D89FFEF" w14:textId="77777777" w:rsidR="00CC7DDA" w:rsidRPr="00DD5813" w:rsidRDefault="00CC7DDA" w:rsidP="00CC7DDA">
            <w:pPr>
              <w:widowControl w:val="0"/>
              <w:tabs>
                <w:tab w:val="decimal" w:leader="dot" w:pos="178"/>
              </w:tabs>
              <w:autoSpaceDE w:val="0"/>
              <w:autoSpaceDN w:val="0"/>
              <w:adjustRightInd w:val="0"/>
              <w:spacing w:after="0" w:line="240" w:lineRule="auto"/>
              <w:ind w:left="-247"/>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4.40 (0.44)</w:t>
            </w:r>
          </w:p>
        </w:tc>
        <w:tc>
          <w:tcPr>
            <w:tcW w:w="648" w:type="dxa"/>
            <w:tcBorders>
              <w:top w:val="nil"/>
              <w:left w:val="nil"/>
              <w:bottom w:val="nil"/>
              <w:right w:val="nil"/>
            </w:tcBorders>
            <w:vAlign w:val="center"/>
          </w:tcPr>
          <w:p w14:paraId="522C3F80"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.04</w:t>
            </w:r>
          </w:p>
        </w:tc>
        <w:tc>
          <w:tcPr>
            <w:tcW w:w="648" w:type="dxa"/>
            <w:tcBorders>
              <w:top w:val="nil"/>
              <w:left w:val="nil"/>
              <w:bottom w:val="nil"/>
              <w:right w:val="nil"/>
            </w:tcBorders>
            <w:vAlign w:val="center"/>
          </w:tcPr>
          <w:p w14:paraId="068CFCE0"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.02</w:t>
            </w:r>
          </w:p>
        </w:tc>
        <w:tc>
          <w:tcPr>
            <w:tcW w:w="648" w:type="dxa"/>
            <w:tcBorders>
              <w:top w:val="nil"/>
              <w:left w:val="nil"/>
              <w:bottom w:val="nil"/>
              <w:right w:val="nil"/>
            </w:tcBorders>
            <w:vAlign w:val="center"/>
          </w:tcPr>
          <w:p w14:paraId="69CDDC03"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.03</w:t>
            </w:r>
          </w:p>
        </w:tc>
        <w:tc>
          <w:tcPr>
            <w:tcW w:w="648" w:type="dxa"/>
            <w:tcBorders>
              <w:top w:val="nil"/>
              <w:left w:val="nil"/>
              <w:bottom w:val="nil"/>
              <w:right w:val="nil"/>
            </w:tcBorders>
            <w:vAlign w:val="center"/>
          </w:tcPr>
          <w:p w14:paraId="197E599A"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.12</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1F401BC0"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.06</w:t>
            </w:r>
          </w:p>
        </w:tc>
        <w:tc>
          <w:tcPr>
            <w:tcW w:w="648" w:type="dxa"/>
            <w:tcBorders>
              <w:top w:val="nil"/>
              <w:left w:val="nil"/>
              <w:bottom w:val="nil"/>
              <w:right w:val="nil"/>
            </w:tcBorders>
            <w:vAlign w:val="center"/>
          </w:tcPr>
          <w:p w14:paraId="79754E11"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.08</w:t>
            </w:r>
          </w:p>
        </w:tc>
        <w:tc>
          <w:tcPr>
            <w:tcW w:w="648" w:type="dxa"/>
            <w:tcBorders>
              <w:top w:val="nil"/>
              <w:left w:val="nil"/>
              <w:bottom w:val="nil"/>
              <w:right w:val="nil"/>
            </w:tcBorders>
            <w:vAlign w:val="center"/>
          </w:tcPr>
          <w:p w14:paraId="2440E0A8"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.16</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67F757E2"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-.01</w:t>
            </w:r>
          </w:p>
        </w:tc>
        <w:tc>
          <w:tcPr>
            <w:tcW w:w="648" w:type="dxa"/>
            <w:tcBorders>
              <w:top w:val="nil"/>
              <w:left w:val="nil"/>
              <w:bottom w:val="nil"/>
              <w:right w:val="nil"/>
            </w:tcBorders>
            <w:vAlign w:val="center"/>
          </w:tcPr>
          <w:p w14:paraId="16F3648D"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.50</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12653AD6"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508ECD67"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116AC1F6"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479FB02A"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54362521"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3C3B5614"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4B62171B"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r>
      <w:tr w:rsidR="00CC7DDA" w:rsidRPr="00DD5813" w14:paraId="038CCD5C" w14:textId="77777777" w:rsidTr="00CC7DDA">
        <w:trPr>
          <w:trHeight w:val="20"/>
        </w:trPr>
        <w:tc>
          <w:tcPr>
            <w:tcW w:w="2353" w:type="dxa"/>
            <w:tcBorders>
              <w:top w:val="nil"/>
              <w:left w:val="nil"/>
              <w:bottom w:val="nil"/>
              <w:right w:val="nil"/>
            </w:tcBorders>
            <w:vAlign w:val="center"/>
          </w:tcPr>
          <w:p w14:paraId="350CA013" w14:textId="77777777" w:rsidR="00CC7DDA" w:rsidRPr="00DD5813" w:rsidRDefault="00CC7DDA" w:rsidP="00CC7DDA">
            <w:pPr>
              <w:widowControl w:val="0"/>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11. Eco-Awareness</w:t>
            </w:r>
          </w:p>
        </w:tc>
        <w:tc>
          <w:tcPr>
            <w:tcW w:w="986" w:type="dxa"/>
            <w:tcBorders>
              <w:top w:val="nil"/>
              <w:left w:val="nil"/>
              <w:bottom w:val="nil"/>
              <w:right w:val="nil"/>
            </w:tcBorders>
            <w:vAlign w:val="center"/>
          </w:tcPr>
          <w:p w14:paraId="4065C721" w14:textId="77777777" w:rsidR="00CC7DDA" w:rsidRPr="00DD5813" w:rsidRDefault="00CC7DDA" w:rsidP="00CC7DDA">
            <w:pPr>
              <w:widowControl w:val="0"/>
              <w:tabs>
                <w:tab w:val="decimal" w:leader="dot" w:pos="178"/>
              </w:tabs>
              <w:autoSpaceDE w:val="0"/>
              <w:autoSpaceDN w:val="0"/>
              <w:adjustRightInd w:val="0"/>
              <w:spacing w:after="0" w:line="240" w:lineRule="auto"/>
              <w:ind w:left="-247"/>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2.93 (0.92)</w:t>
            </w:r>
          </w:p>
        </w:tc>
        <w:tc>
          <w:tcPr>
            <w:tcW w:w="648" w:type="dxa"/>
            <w:tcBorders>
              <w:top w:val="nil"/>
              <w:left w:val="nil"/>
              <w:bottom w:val="nil"/>
              <w:right w:val="nil"/>
            </w:tcBorders>
            <w:vAlign w:val="center"/>
          </w:tcPr>
          <w:p w14:paraId="1B9508BE"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.38</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3F7D2D00"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.38</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403439E2"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.40</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2E9D679F"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.21</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679D1467"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.12</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1024A4DD"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.12</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68D565E9"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.21</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5DB37B40"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.17</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498C3DC3"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.46</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242A30D1"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.32</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019F86A4"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5FFCE458"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03D0E89A"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007818B7"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1A58E3DF"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5F2AAF1D"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r>
      <w:tr w:rsidR="00CC7DDA" w:rsidRPr="00DD5813" w14:paraId="10AAC4C9" w14:textId="77777777" w:rsidTr="00CC7DDA">
        <w:trPr>
          <w:trHeight w:val="20"/>
        </w:trPr>
        <w:tc>
          <w:tcPr>
            <w:tcW w:w="2353" w:type="dxa"/>
            <w:tcBorders>
              <w:top w:val="nil"/>
              <w:left w:val="nil"/>
              <w:bottom w:val="nil"/>
              <w:right w:val="nil"/>
            </w:tcBorders>
            <w:vAlign w:val="center"/>
          </w:tcPr>
          <w:p w14:paraId="4BAEE7BC" w14:textId="77777777" w:rsidR="00CC7DDA" w:rsidRPr="00DD5813" w:rsidRDefault="00CC7DDA" w:rsidP="00CC7DDA">
            <w:pPr>
              <w:widowControl w:val="0"/>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12. Spirituality</w:t>
            </w:r>
          </w:p>
        </w:tc>
        <w:tc>
          <w:tcPr>
            <w:tcW w:w="986" w:type="dxa"/>
            <w:tcBorders>
              <w:top w:val="nil"/>
              <w:left w:val="nil"/>
              <w:bottom w:val="nil"/>
              <w:right w:val="nil"/>
            </w:tcBorders>
            <w:vAlign w:val="center"/>
          </w:tcPr>
          <w:p w14:paraId="0FFD02AC" w14:textId="77777777" w:rsidR="00CC7DDA" w:rsidRPr="00DD5813" w:rsidRDefault="00CC7DDA" w:rsidP="00CC7DDA">
            <w:pPr>
              <w:widowControl w:val="0"/>
              <w:tabs>
                <w:tab w:val="decimal" w:leader="dot" w:pos="178"/>
              </w:tabs>
              <w:autoSpaceDE w:val="0"/>
              <w:autoSpaceDN w:val="0"/>
              <w:adjustRightInd w:val="0"/>
              <w:spacing w:after="0" w:line="240" w:lineRule="auto"/>
              <w:ind w:left="-247"/>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3.47 (0.65)</w:t>
            </w:r>
          </w:p>
        </w:tc>
        <w:tc>
          <w:tcPr>
            <w:tcW w:w="648" w:type="dxa"/>
            <w:tcBorders>
              <w:top w:val="nil"/>
              <w:left w:val="nil"/>
              <w:bottom w:val="nil"/>
              <w:right w:val="nil"/>
            </w:tcBorders>
            <w:vAlign w:val="center"/>
          </w:tcPr>
          <w:p w14:paraId="785C3F1F"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.34</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05EE82C6"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.34</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2A1B98CF"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.34</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7FC1FD7C"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.24</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50267867"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.10</w:t>
            </w:r>
          </w:p>
        </w:tc>
        <w:tc>
          <w:tcPr>
            <w:tcW w:w="648" w:type="dxa"/>
            <w:tcBorders>
              <w:top w:val="nil"/>
              <w:left w:val="nil"/>
              <w:bottom w:val="nil"/>
              <w:right w:val="nil"/>
            </w:tcBorders>
            <w:vAlign w:val="center"/>
          </w:tcPr>
          <w:p w14:paraId="6EE5F915"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.16</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07918987"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.24</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7555ACEC"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.16</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72D7D25E"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.67</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5CAE4B12"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.54</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2582D32C"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.95</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26EC0C76"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48A6DDAA"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44929195"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45E7DE44"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6B46A813"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r>
      <w:tr w:rsidR="00CC7DDA" w:rsidRPr="00DD5813" w14:paraId="65995044" w14:textId="77777777" w:rsidTr="00CC7DDA">
        <w:trPr>
          <w:trHeight w:val="20"/>
        </w:trPr>
        <w:tc>
          <w:tcPr>
            <w:tcW w:w="2353" w:type="dxa"/>
            <w:tcBorders>
              <w:top w:val="nil"/>
              <w:left w:val="nil"/>
              <w:bottom w:val="nil"/>
              <w:right w:val="nil"/>
            </w:tcBorders>
            <w:vAlign w:val="center"/>
          </w:tcPr>
          <w:p w14:paraId="024C0B72" w14:textId="77777777" w:rsidR="00CC7DDA" w:rsidRPr="00DD5813" w:rsidRDefault="00CC7DDA" w:rsidP="00CC7DDA">
            <w:pPr>
              <w:widowControl w:val="0"/>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13. Analytical Thinking</w:t>
            </w:r>
          </w:p>
        </w:tc>
        <w:tc>
          <w:tcPr>
            <w:tcW w:w="986" w:type="dxa"/>
            <w:tcBorders>
              <w:top w:val="nil"/>
              <w:left w:val="nil"/>
              <w:bottom w:val="nil"/>
              <w:right w:val="nil"/>
            </w:tcBorders>
            <w:vAlign w:val="center"/>
          </w:tcPr>
          <w:p w14:paraId="3A5FBF46" w14:textId="77777777" w:rsidR="00CC7DDA" w:rsidRPr="00DD5813" w:rsidRDefault="00CC7DDA" w:rsidP="00CC7DDA">
            <w:pPr>
              <w:widowControl w:val="0"/>
              <w:tabs>
                <w:tab w:val="decimal" w:leader="dot" w:pos="178"/>
              </w:tabs>
              <w:autoSpaceDE w:val="0"/>
              <w:autoSpaceDN w:val="0"/>
              <w:adjustRightInd w:val="0"/>
              <w:spacing w:after="0" w:line="240" w:lineRule="auto"/>
              <w:ind w:left="-247"/>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3.72 (0.73)</w:t>
            </w:r>
          </w:p>
        </w:tc>
        <w:tc>
          <w:tcPr>
            <w:tcW w:w="648" w:type="dxa"/>
            <w:tcBorders>
              <w:top w:val="nil"/>
              <w:left w:val="nil"/>
              <w:bottom w:val="nil"/>
              <w:right w:val="nil"/>
            </w:tcBorders>
            <w:vAlign w:val="center"/>
          </w:tcPr>
          <w:p w14:paraId="0639B661"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-.23</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6F165877"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-.14</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474CB408"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-.20</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64A378D6"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.11</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6E5F9317"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-.41</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639AC207"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.22</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43127D4E"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.17</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375DEF5B"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-.09</w:t>
            </w:r>
          </w:p>
        </w:tc>
        <w:tc>
          <w:tcPr>
            <w:tcW w:w="648" w:type="dxa"/>
            <w:tcBorders>
              <w:top w:val="nil"/>
              <w:left w:val="nil"/>
              <w:bottom w:val="nil"/>
              <w:right w:val="nil"/>
            </w:tcBorders>
            <w:vAlign w:val="center"/>
          </w:tcPr>
          <w:p w14:paraId="29B43D9E"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.23</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02AC9BC9"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.18</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32E12924"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-.07</w:t>
            </w:r>
          </w:p>
        </w:tc>
        <w:tc>
          <w:tcPr>
            <w:tcW w:w="648" w:type="dxa"/>
            <w:tcBorders>
              <w:top w:val="nil"/>
              <w:left w:val="nil"/>
              <w:bottom w:val="nil"/>
              <w:right w:val="nil"/>
            </w:tcBorders>
            <w:vAlign w:val="center"/>
          </w:tcPr>
          <w:p w14:paraId="02F409A0"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.03</w:t>
            </w:r>
          </w:p>
        </w:tc>
        <w:tc>
          <w:tcPr>
            <w:tcW w:w="648" w:type="dxa"/>
            <w:tcBorders>
              <w:top w:val="nil"/>
              <w:left w:val="nil"/>
              <w:bottom w:val="nil"/>
              <w:right w:val="nil"/>
            </w:tcBorders>
            <w:vAlign w:val="center"/>
          </w:tcPr>
          <w:p w14:paraId="6721E470"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1A458811"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7881A374"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20688A96"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r>
      <w:tr w:rsidR="00CC7DDA" w:rsidRPr="00DD5813" w14:paraId="63A875D3" w14:textId="77777777" w:rsidTr="00CC7DDA">
        <w:trPr>
          <w:trHeight w:val="20"/>
        </w:trPr>
        <w:tc>
          <w:tcPr>
            <w:tcW w:w="2353" w:type="dxa"/>
            <w:tcBorders>
              <w:top w:val="nil"/>
              <w:left w:val="nil"/>
              <w:bottom w:val="nil"/>
              <w:right w:val="nil"/>
            </w:tcBorders>
            <w:vAlign w:val="center"/>
          </w:tcPr>
          <w:p w14:paraId="45A92E40" w14:textId="77777777" w:rsidR="00CC7DDA" w:rsidRPr="00DD5813" w:rsidRDefault="00CC7DDA" w:rsidP="00CC7DDA">
            <w:pPr>
              <w:widowControl w:val="0"/>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14. Intuitive Thinking</w:t>
            </w:r>
          </w:p>
        </w:tc>
        <w:tc>
          <w:tcPr>
            <w:tcW w:w="986" w:type="dxa"/>
            <w:tcBorders>
              <w:top w:val="nil"/>
              <w:left w:val="nil"/>
              <w:bottom w:val="nil"/>
              <w:right w:val="nil"/>
            </w:tcBorders>
            <w:vAlign w:val="center"/>
          </w:tcPr>
          <w:p w14:paraId="06601629" w14:textId="77777777" w:rsidR="00CC7DDA" w:rsidRPr="00DD5813" w:rsidRDefault="00CC7DDA" w:rsidP="00CC7DDA">
            <w:pPr>
              <w:widowControl w:val="0"/>
              <w:tabs>
                <w:tab w:val="decimal" w:leader="dot" w:pos="178"/>
              </w:tabs>
              <w:autoSpaceDE w:val="0"/>
              <w:autoSpaceDN w:val="0"/>
              <w:adjustRightInd w:val="0"/>
              <w:spacing w:after="0" w:line="240" w:lineRule="auto"/>
              <w:ind w:left="-247"/>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3.50 (0.73)</w:t>
            </w:r>
          </w:p>
        </w:tc>
        <w:tc>
          <w:tcPr>
            <w:tcW w:w="648" w:type="dxa"/>
            <w:tcBorders>
              <w:top w:val="nil"/>
              <w:left w:val="nil"/>
              <w:bottom w:val="nil"/>
              <w:right w:val="nil"/>
            </w:tcBorders>
            <w:vAlign w:val="center"/>
          </w:tcPr>
          <w:p w14:paraId="2F3ECC42"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.09</w:t>
            </w:r>
          </w:p>
        </w:tc>
        <w:tc>
          <w:tcPr>
            <w:tcW w:w="648" w:type="dxa"/>
            <w:tcBorders>
              <w:top w:val="nil"/>
              <w:left w:val="nil"/>
              <w:bottom w:val="nil"/>
              <w:right w:val="nil"/>
            </w:tcBorders>
            <w:vAlign w:val="center"/>
          </w:tcPr>
          <w:p w14:paraId="172EBDA5"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.05</w:t>
            </w:r>
          </w:p>
        </w:tc>
        <w:tc>
          <w:tcPr>
            <w:tcW w:w="648" w:type="dxa"/>
            <w:tcBorders>
              <w:top w:val="nil"/>
              <w:left w:val="nil"/>
              <w:bottom w:val="nil"/>
              <w:right w:val="nil"/>
            </w:tcBorders>
            <w:vAlign w:val="center"/>
          </w:tcPr>
          <w:p w14:paraId="772E2939"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.14</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40F05815"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.20</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5F6FF884"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-.13</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659DC674"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.15</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70D33C8F"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.20</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72C733C8"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-.01</w:t>
            </w:r>
          </w:p>
        </w:tc>
        <w:tc>
          <w:tcPr>
            <w:tcW w:w="648" w:type="dxa"/>
            <w:tcBorders>
              <w:top w:val="nil"/>
              <w:left w:val="nil"/>
              <w:bottom w:val="nil"/>
              <w:right w:val="nil"/>
            </w:tcBorders>
            <w:vAlign w:val="center"/>
          </w:tcPr>
          <w:p w14:paraId="5F1A66FB"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.18</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12ED979C"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.21</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3FDDE8C7"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.16</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3F380178"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.21</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629D3700"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.11</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4453F61B"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6415545B"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21520C24"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r>
      <w:tr w:rsidR="00CC7DDA" w:rsidRPr="00DD5813" w14:paraId="31A962E6" w14:textId="77777777" w:rsidTr="00CC7DDA">
        <w:trPr>
          <w:trHeight w:val="20"/>
        </w:trPr>
        <w:tc>
          <w:tcPr>
            <w:tcW w:w="2353" w:type="dxa"/>
            <w:tcBorders>
              <w:top w:val="nil"/>
              <w:left w:val="nil"/>
              <w:bottom w:val="nil"/>
              <w:right w:val="nil"/>
            </w:tcBorders>
            <w:vAlign w:val="center"/>
          </w:tcPr>
          <w:p w14:paraId="50BD1B0F" w14:textId="77777777" w:rsidR="00CC7DDA" w:rsidRPr="00DD5813" w:rsidRDefault="00CC7DDA" w:rsidP="00CC7DDA">
            <w:pPr>
              <w:widowControl w:val="0"/>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15. O. Unconventionality</w:t>
            </w:r>
          </w:p>
        </w:tc>
        <w:tc>
          <w:tcPr>
            <w:tcW w:w="986" w:type="dxa"/>
            <w:tcBorders>
              <w:top w:val="nil"/>
              <w:left w:val="nil"/>
              <w:bottom w:val="nil"/>
              <w:right w:val="nil"/>
            </w:tcBorders>
            <w:vAlign w:val="center"/>
          </w:tcPr>
          <w:p w14:paraId="01C3EE83" w14:textId="77777777" w:rsidR="00CC7DDA" w:rsidRPr="00DD5813" w:rsidRDefault="00CC7DDA" w:rsidP="00CC7DDA">
            <w:pPr>
              <w:widowControl w:val="0"/>
              <w:tabs>
                <w:tab w:val="decimal" w:leader="dot" w:pos="178"/>
              </w:tabs>
              <w:autoSpaceDE w:val="0"/>
              <w:autoSpaceDN w:val="0"/>
              <w:adjustRightInd w:val="0"/>
              <w:spacing w:after="0" w:line="240" w:lineRule="auto"/>
              <w:ind w:left="-247"/>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3.62 (0.67)</w:t>
            </w:r>
          </w:p>
        </w:tc>
        <w:tc>
          <w:tcPr>
            <w:tcW w:w="648" w:type="dxa"/>
            <w:tcBorders>
              <w:top w:val="nil"/>
              <w:left w:val="nil"/>
              <w:bottom w:val="nil"/>
              <w:right w:val="nil"/>
            </w:tcBorders>
            <w:vAlign w:val="center"/>
          </w:tcPr>
          <w:p w14:paraId="54A1C5D2"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.04</w:t>
            </w:r>
          </w:p>
        </w:tc>
        <w:tc>
          <w:tcPr>
            <w:tcW w:w="648" w:type="dxa"/>
            <w:tcBorders>
              <w:top w:val="nil"/>
              <w:left w:val="nil"/>
              <w:bottom w:val="nil"/>
              <w:right w:val="nil"/>
            </w:tcBorders>
            <w:vAlign w:val="center"/>
          </w:tcPr>
          <w:p w14:paraId="5D2EE5E7"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.07</w:t>
            </w:r>
          </w:p>
        </w:tc>
        <w:tc>
          <w:tcPr>
            <w:tcW w:w="648" w:type="dxa"/>
            <w:tcBorders>
              <w:top w:val="nil"/>
              <w:left w:val="nil"/>
              <w:bottom w:val="nil"/>
              <w:right w:val="nil"/>
            </w:tcBorders>
            <w:vAlign w:val="center"/>
          </w:tcPr>
          <w:p w14:paraId="6B36ACE0"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.11</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2B930509"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.18</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42350741"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-.38</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0764326A"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.18</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29EED245"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.36</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4A0558AA"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.10</w:t>
            </w:r>
          </w:p>
        </w:tc>
        <w:tc>
          <w:tcPr>
            <w:tcW w:w="648" w:type="dxa"/>
            <w:tcBorders>
              <w:top w:val="nil"/>
              <w:left w:val="nil"/>
              <w:bottom w:val="nil"/>
              <w:right w:val="nil"/>
            </w:tcBorders>
            <w:vAlign w:val="center"/>
          </w:tcPr>
          <w:p w14:paraId="4A27430E"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.03</w:t>
            </w:r>
          </w:p>
        </w:tc>
        <w:tc>
          <w:tcPr>
            <w:tcW w:w="648" w:type="dxa"/>
            <w:tcBorders>
              <w:top w:val="nil"/>
              <w:left w:val="nil"/>
              <w:bottom w:val="nil"/>
              <w:right w:val="nil"/>
            </w:tcBorders>
            <w:vAlign w:val="center"/>
          </w:tcPr>
          <w:p w14:paraId="5F444CFF"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.04</w:t>
            </w:r>
          </w:p>
        </w:tc>
        <w:tc>
          <w:tcPr>
            <w:tcW w:w="648" w:type="dxa"/>
            <w:tcBorders>
              <w:top w:val="nil"/>
              <w:left w:val="nil"/>
              <w:bottom w:val="nil"/>
              <w:right w:val="nil"/>
            </w:tcBorders>
            <w:vAlign w:val="center"/>
          </w:tcPr>
          <w:p w14:paraId="5A4AB577"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.08</w:t>
            </w:r>
          </w:p>
        </w:tc>
        <w:tc>
          <w:tcPr>
            <w:tcW w:w="648" w:type="dxa"/>
            <w:tcBorders>
              <w:top w:val="nil"/>
              <w:left w:val="nil"/>
              <w:bottom w:val="nil"/>
              <w:right w:val="nil"/>
            </w:tcBorders>
            <w:vAlign w:val="center"/>
          </w:tcPr>
          <w:p w14:paraId="7F208678"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.07</w:t>
            </w:r>
          </w:p>
        </w:tc>
        <w:tc>
          <w:tcPr>
            <w:tcW w:w="648" w:type="dxa"/>
            <w:tcBorders>
              <w:top w:val="nil"/>
              <w:left w:val="nil"/>
              <w:bottom w:val="nil"/>
              <w:right w:val="nil"/>
            </w:tcBorders>
            <w:vAlign w:val="center"/>
          </w:tcPr>
          <w:p w14:paraId="1DD3AD8B"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.31</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5CB58263"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.15</w:t>
            </w:r>
            <w:r w:rsidRPr="00DD5813">
              <w:rPr>
                <w:rFonts w:ascii="Times New Roman" w:eastAsia="Times New Roman" w:hAnsi="Times New Roman" w:cs="Times New Roman"/>
                <w:sz w:val="20"/>
                <w:szCs w:val="20"/>
                <w:vertAlign w:val="superscript"/>
              </w:rPr>
              <w:t>**</w:t>
            </w:r>
          </w:p>
        </w:tc>
        <w:tc>
          <w:tcPr>
            <w:tcW w:w="648" w:type="dxa"/>
            <w:tcBorders>
              <w:top w:val="nil"/>
              <w:left w:val="nil"/>
              <w:bottom w:val="nil"/>
              <w:right w:val="nil"/>
            </w:tcBorders>
            <w:vAlign w:val="center"/>
          </w:tcPr>
          <w:p w14:paraId="3A580873"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c>
          <w:tcPr>
            <w:tcW w:w="648" w:type="dxa"/>
            <w:tcBorders>
              <w:top w:val="nil"/>
              <w:left w:val="nil"/>
              <w:bottom w:val="nil"/>
              <w:right w:val="nil"/>
            </w:tcBorders>
            <w:vAlign w:val="center"/>
          </w:tcPr>
          <w:p w14:paraId="5E49009D"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r>
      <w:tr w:rsidR="00CC7DDA" w:rsidRPr="00DD5813" w14:paraId="1A85F207" w14:textId="77777777" w:rsidTr="00CC7DDA">
        <w:trPr>
          <w:trHeight w:val="20"/>
        </w:trPr>
        <w:tc>
          <w:tcPr>
            <w:tcW w:w="2353" w:type="dxa"/>
            <w:tcBorders>
              <w:top w:val="nil"/>
              <w:left w:val="nil"/>
              <w:right w:val="nil"/>
            </w:tcBorders>
            <w:vAlign w:val="center"/>
          </w:tcPr>
          <w:p w14:paraId="4A43DF8E" w14:textId="77777777" w:rsidR="00CC7DDA" w:rsidRPr="00DD5813" w:rsidRDefault="00CC7DDA" w:rsidP="00CC7DDA">
            <w:pPr>
              <w:widowControl w:val="0"/>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16. O. Inquisitiveness</w:t>
            </w:r>
          </w:p>
        </w:tc>
        <w:tc>
          <w:tcPr>
            <w:tcW w:w="986" w:type="dxa"/>
            <w:tcBorders>
              <w:top w:val="nil"/>
              <w:left w:val="nil"/>
              <w:right w:val="nil"/>
            </w:tcBorders>
            <w:vAlign w:val="center"/>
          </w:tcPr>
          <w:p w14:paraId="28E427CC" w14:textId="77777777" w:rsidR="00CC7DDA" w:rsidRPr="00DD5813" w:rsidRDefault="00CC7DDA" w:rsidP="00CC7DDA">
            <w:pPr>
              <w:widowControl w:val="0"/>
              <w:tabs>
                <w:tab w:val="decimal" w:leader="dot" w:pos="178"/>
              </w:tabs>
              <w:autoSpaceDE w:val="0"/>
              <w:autoSpaceDN w:val="0"/>
              <w:adjustRightInd w:val="0"/>
              <w:spacing w:after="0" w:line="240" w:lineRule="auto"/>
              <w:ind w:left="-247"/>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3.82 (0.98)</w:t>
            </w:r>
          </w:p>
        </w:tc>
        <w:tc>
          <w:tcPr>
            <w:tcW w:w="648" w:type="dxa"/>
            <w:tcBorders>
              <w:top w:val="nil"/>
              <w:left w:val="nil"/>
              <w:right w:val="nil"/>
            </w:tcBorders>
            <w:vAlign w:val="center"/>
          </w:tcPr>
          <w:p w14:paraId="53D79573"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-.24</w:t>
            </w:r>
            <w:r w:rsidRPr="00DD5813">
              <w:rPr>
                <w:rFonts w:ascii="Times New Roman" w:eastAsia="Times New Roman" w:hAnsi="Times New Roman" w:cs="Times New Roman"/>
                <w:sz w:val="20"/>
                <w:szCs w:val="20"/>
                <w:vertAlign w:val="superscript"/>
              </w:rPr>
              <w:t>**</w:t>
            </w:r>
          </w:p>
        </w:tc>
        <w:tc>
          <w:tcPr>
            <w:tcW w:w="648" w:type="dxa"/>
            <w:tcBorders>
              <w:top w:val="nil"/>
              <w:left w:val="nil"/>
              <w:right w:val="nil"/>
            </w:tcBorders>
            <w:vAlign w:val="center"/>
          </w:tcPr>
          <w:p w14:paraId="108D3C8A"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-.08</w:t>
            </w:r>
          </w:p>
        </w:tc>
        <w:tc>
          <w:tcPr>
            <w:tcW w:w="648" w:type="dxa"/>
            <w:tcBorders>
              <w:top w:val="nil"/>
              <w:left w:val="nil"/>
              <w:right w:val="nil"/>
            </w:tcBorders>
            <w:vAlign w:val="center"/>
          </w:tcPr>
          <w:p w14:paraId="155832DB"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-.15</w:t>
            </w:r>
            <w:r w:rsidRPr="00DD5813">
              <w:rPr>
                <w:rFonts w:ascii="Times New Roman" w:eastAsia="Times New Roman" w:hAnsi="Times New Roman" w:cs="Times New Roman"/>
                <w:sz w:val="20"/>
                <w:szCs w:val="20"/>
                <w:vertAlign w:val="superscript"/>
              </w:rPr>
              <w:t>**</w:t>
            </w:r>
          </w:p>
        </w:tc>
        <w:tc>
          <w:tcPr>
            <w:tcW w:w="648" w:type="dxa"/>
            <w:tcBorders>
              <w:top w:val="nil"/>
              <w:left w:val="nil"/>
              <w:right w:val="nil"/>
            </w:tcBorders>
            <w:vAlign w:val="center"/>
          </w:tcPr>
          <w:p w14:paraId="73A3C24A"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.08</w:t>
            </w:r>
          </w:p>
        </w:tc>
        <w:tc>
          <w:tcPr>
            <w:tcW w:w="648" w:type="dxa"/>
            <w:tcBorders>
              <w:top w:val="nil"/>
              <w:left w:val="nil"/>
              <w:right w:val="nil"/>
            </w:tcBorders>
            <w:vAlign w:val="center"/>
          </w:tcPr>
          <w:p w14:paraId="6C617CB4"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-.22</w:t>
            </w:r>
            <w:r w:rsidRPr="00DD5813">
              <w:rPr>
                <w:rFonts w:ascii="Times New Roman" w:eastAsia="Times New Roman" w:hAnsi="Times New Roman" w:cs="Times New Roman"/>
                <w:sz w:val="20"/>
                <w:szCs w:val="20"/>
                <w:vertAlign w:val="superscript"/>
              </w:rPr>
              <w:t>**</w:t>
            </w:r>
          </w:p>
        </w:tc>
        <w:tc>
          <w:tcPr>
            <w:tcW w:w="648" w:type="dxa"/>
            <w:tcBorders>
              <w:top w:val="nil"/>
              <w:left w:val="nil"/>
              <w:right w:val="nil"/>
            </w:tcBorders>
            <w:vAlign w:val="center"/>
          </w:tcPr>
          <w:p w14:paraId="72F9EDEA"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.05</w:t>
            </w:r>
          </w:p>
        </w:tc>
        <w:tc>
          <w:tcPr>
            <w:tcW w:w="648" w:type="dxa"/>
            <w:tcBorders>
              <w:top w:val="nil"/>
              <w:left w:val="nil"/>
              <w:right w:val="nil"/>
            </w:tcBorders>
            <w:vAlign w:val="center"/>
          </w:tcPr>
          <w:p w14:paraId="792912D4"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.10</w:t>
            </w:r>
            <w:r w:rsidRPr="00DD5813">
              <w:rPr>
                <w:rFonts w:ascii="Times New Roman" w:eastAsia="Times New Roman" w:hAnsi="Times New Roman" w:cs="Times New Roman"/>
                <w:sz w:val="20"/>
                <w:szCs w:val="20"/>
                <w:vertAlign w:val="superscript"/>
              </w:rPr>
              <w:t>*</w:t>
            </w:r>
          </w:p>
        </w:tc>
        <w:tc>
          <w:tcPr>
            <w:tcW w:w="648" w:type="dxa"/>
            <w:tcBorders>
              <w:top w:val="nil"/>
              <w:left w:val="nil"/>
              <w:right w:val="nil"/>
            </w:tcBorders>
            <w:vAlign w:val="center"/>
          </w:tcPr>
          <w:p w14:paraId="37C453B7"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-.06</w:t>
            </w:r>
          </w:p>
        </w:tc>
        <w:tc>
          <w:tcPr>
            <w:tcW w:w="648" w:type="dxa"/>
            <w:tcBorders>
              <w:top w:val="nil"/>
              <w:left w:val="nil"/>
              <w:right w:val="nil"/>
            </w:tcBorders>
            <w:vAlign w:val="center"/>
          </w:tcPr>
          <w:p w14:paraId="01CC6156"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.05</w:t>
            </w:r>
          </w:p>
        </w:tc>
        <w:tc>
          <w:tcPr>
            <w:tcW w:w="648" w:type="dxa"/>
            <w:tcBorders>
              <w:top w:val="nil"/>
              <w:left w:val="nil"/>
              <w:right w:val="nil"/>
            </w:tcBorders>
            <w:vAlign w:val="center"/>
          </w:tcPr>
          <w:p w14:paraId="18BEC928"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.05</w:t>
            </w:r>
          </w:p>
        </w:tc>
        <w:tc>
          <w:tcPr>
            <w:tcW w:w="648" w:type="dxa"/>
            <w:tcBorders>
              <w:top w:val="nil"/>
              <w:left w:val="nil"/>
              <w:right w:val="nil"/>
            </w:tcBorders>
            <w:vAlign w:val="center"/>
          </w:tcPr>
          <w:p w14:paraId="6A37BDC0"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.00</w:t>
            </w:r>
          </w:p>
        </w:tc>
        <w:tc>
          <w:tcPr>
            <w:tcW w:w="648" w:type="dxa"/>
            <w:tcBorders>
              <w:top w:val="nil"/>
              <w:left w:val="nil"/>
              <w:right w:val="nil"/>
            </w:tcBorders>
            <w:vAlign w:val="center"/>
          </w:tcPr>
          <w:p w14:paraId="777764C2"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.02</w:t>
            </w:r>
          </w:p>
        </w:tc>
        <w:tc>
          <w:tcPr>
            <w:tcW w:w="648" w:type="dxa"/>
            <w:tcBorders>
              <w:top w:val="nil"/>
              <w:left w:val="nil"/>
              <w:right w:val="nil"/>
            </w:tcBorders>
            <w:vAlign w:val="center"/>
          </w:tcPr>
          <w:p w14:paraId="3A6169E7"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.34</w:t>
            </w:r>
            <w:r w:rsidRPr="00DD5813">
              <w:rPr>
                <w:rFonts w:ascii="Times New Roman" w:eastAsia="Times New Roman" w:hAnsi="Times New Roman" w:cs="Times New Roman"/>
                <w:sz w:val="20"/>
                <w:szCs w:val="20"/>
                <w:vertAlign w:val="superscript"/>
              </w:rPr>
              <w:t>**</w:t>
            </w:r>
          </w:p>
        </w:tc>
        <w:tc>
          <w:tcPr>
            <w:tcW w:w="648" w:type="dxa"/>
            <w:tcBorders>
              <w:top w:val="nil"/>
              <w:left w:val="nil"/>
              <w:right w:val="nil"/>
            </w:tcBorders>
            <w:vAlign w:val="center"/>
          </w:tcPr>
          <w:p w14:paraId="46288D79"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-.07</w:t>
            </w:r>
          </w:p>
        </w:tc>
        <w:tc>
          <w:tcPr>
            <w:tcW w:w="648" w:type="dxa"/>
            <w:tcBorders>
              <w:top w:val="nil"/>
              <w:left w:val="nil"/>
              <w:right w:val="nil"/>
            </w:tcBorders>
            <w:vAlign w:val="center"/>
          </w:tcPr>
          <w:p w14:paraId="1CC82A89"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.28</w:t>
            </w:r>
            <w:r w:rsidRPr="00DD5813">
              <w:rPr>
                <w:rFonts w:ascii="Times New Roman" w:eastAsia="Times New Roman" w:hAnsi="Times New Roman" w:cs="Times New Roman"/>
                <w:sz w:val="20"/>
                <w:szCs w:val="20"/>
                <w:vertAlign w:val="superscript"/>
              </w:rPr>
              <w:t>**</w:t>
            </w:r>
          </w:p>
        </w:tc>
        <w:tc>
          <w:tcPr>
            <w:tcW w:w="648" w:type="dxa"/>
            <w:tcBorders>
              <w:top w:val="nil"/>
              <w:left w:val="nil"/>
              <w:right w:val="nil"/>
            </w:tcBorders>
            <w:vAlign w:val="center"/>
          </w:tcPr>
          <w:p w14:paraId="46147980"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 xml:space="preserve"> </w:t>
            </w:r>
          </w:p>
        </w:tc>
      </w:tr>
      <w:tr w:rsidR="00CC7DDA" w:rsidRPr="00DD5813" w14:paraId="79DA2A53" w14:textId="77777777" w:rsidTr="00CC7DDA">
        <w:trPr>
          <w:trHeight w:val="20"/>
        </w:trPr>
        <w:tc>
          <w:tcPr>
            <w:tcW w:w="2353" w:type="dxa"/>
            <w:tcBorders>
              <w:top w:val="nil"/>
              <w:left w:val="nil"/>
              <w:bottom w:val="single" w:sz="4" w:space="0" w:color="auto"/>
              <w:right w:val="nil"/>
            </w:tcBorders>
            <w:vAlign w:val="center"/>
          </w:tcPr>
          <w:p w14:paraId="1FA2B7CF" w14:textId="77777777" w:rsidR="00CC7DDA" w:rsidRPr="00DD5813" w:rsidRDefault="00CC7DDA" w:rsidP="00CC7DDA">
            <w:pPr>
              <w:widowControl w:val="0"/>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17. O. Creativity</w:t>
            </w:r>
          </w:p>
        </w:tc>
        <w:tc>
          <w:tcPr>
            <w:tcW w:w="986" w:type="dxa"/>
            <w:tcBorders>
              <w:top w:val="nil"/>
              <w:left w:val="nil"/>
              <w:bottom w:val="single" w:sz="4" w:space="0" w:color="auto"/>
              <w:right w:val="nil"/>
            </w:tcBorders>
            <w:vAlign w:val="center"/>
          </w:tcPr>
          <w:p w14:paraId="40723BB1" w14:textId="77777777" w:rsidR="00CC7DDA" w:rsidRPr="00DD5813" w:rsidRDefault="00CC7DDA" w:rsidP="00CC7DDA">
            <w:pPr>
              <w:widowControl w:val="0"/>
              <w:tabs>
                <w:tab w:val="decimal" w:leader="dot" w:pos="178"/>
              </w:tabs>
              <w:autoSpaceDE w:val="0"/>
              <w:autoSpaceDN w:val="0"/>
              <w:adjustRightInd w:val="0"/>
              <w:spacing w:after="0" w:line="240" w:lineRule="auto"/>
              <w:ind w:left="-247"/>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3.71 (0.97)</w:t>
            </w:r>
          </w:p>
        </w:tc>
        <w:tc>
          <w:tcPr>
            <w:tcW w:w="648" w:type="dxa"/>
            <w:tcBorders>
              <w:top w:val="nil"/>
              <w:left w:val="nil"/>
              <w:bottom w:val="single" w:sz="4" w:space="0" w:color="auto"/>
              <w:right w:val="nil"/>
            </w:tcBorders>
            <w:vAlign w:val="center"/>
          </w:tcPr>
          <w:p w14:paraId="7968D7AE"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-.02</w:t>
            </w:r>
          </w:p>
        </w:tc>
        <w:tc>
          <w:tcPr>
            <w:tcW w:w="648" w:type="dxa"/>
            <w:tcBorders>
              <w:top w:val="nil"/>
              <w:left w:val="nil"/>
              <w:bottom w:val="single" w:sz="4" w:space="0" w:color="auto"/>
              <w:right w:val="nil"/>
            </w:tcBorders>
            <w:vAlign w:val="center"/>
          </w:tcPr>
          <w:p w14:paraId="46271B02"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.02</w:t>
            </w:r>
          </w:p>
        </w:tc>
        <w:tc>
          <w:tcPr>
            <w:tcW w:w="648" w:type="dxa"/>
            <w:tcBorders>
              <w:top w:val="nil"/>
              <w:left w:val="nil"/>
              <w:bottom w:val="single" w:sz="4" w:space="0" w:color="auto"/>
              <w:right w:val="nil"/>
            </w:tcBorders>
            <w:vAlign w:val="center"/>
          </w:tcPr>
          <w:p w14:paraId="6543EBAC"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.04</w:t>
            </w:r>
          </w:p>
        </w:tc>
        <w:tc>
          <w:tcPr>
            <w:tcW w:w="648" w:type="dxa"/>
            <w:tcBorders>
              <w:top w:val="nil"/>
              <w:left w:val="nil"/>
              <w:bottom w:val="single" w:sz="4" w:space="0" w:color="auto"/>
              <w:right w:val="nil"/>
            </w:tcBorders>
            <w:vAlign w:val="center"/>
          </w:tcPr>
          <w:p w14:paraId="79B51E6A"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.23</w:t>
            </w:r>
            <w:r w:rsidRPr="00DD5813">
              <w:rPr>
                <w:rFonts w:ascii="Times New Roman" w:eastAsia="Times New Roman" w:hAnsi="Times New Roman" w:cs="Times New Roman"/>
                <w:sz w:val="20"/>
                <w:szCs w:val="20"/>
                <w:vertAlign w:val="superscript"/>
              </w:rPr>
              <w:t>**</w:t>
            </w:r>
          </w:p>
        </w:tc>
        <w:tc>
          <w:tcPr>
            <w:tcW w:w="648" w:type="dxa"/>
            <w:tcBorders>
              <w:top w:val="nil"/>
              <w:left w:val="nil"/>
              <w:bottom w:val="single" w:sz="4" w:space="0" w:color="auto"/>
              <w:right w:val="nil"/>
            </w:tcBorders>
            <w:vAlign w:val="center"/>
          </w:tcPr>
          <w:p w14:paraId="345CCF28"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-.22</w:t>
            </w:r>
            <w:r w:rsidRPr="00DD5813">
              <w:rPr>
                <w:rFonts w:ascii="Times New Roman" w:eastAsia="Times New Roman" w:hAnsi="Times New Roman" w:cs="Times New Roman"/>
                <w:sz w:val="20"/>
                <w:szCs w:val="20"/>
                <w:vertAlign w:val="superscript"/>
              </w:rPr>
              <w:t>**</w:t>
            </w:r>
          </w:p>
        </w:tc>
        <w:tc>
          <w:tcPr>
            <w:tcW w:w="648" w:type="dxa"/>
            <w:tcBorders>
              <w:top w:val="nil"/>
              <w:left w:val="nil"/>
              <w:bottom w:val="single" w:sz="4" w:space="0" w:color="auto"/>
              <w:right w:val="nil"/>
            </w:tcBorders>
            <w:vAlign w:val="center"/>
          </w:tcPr>
          <w:p w14:paraId="6783F4BD"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.10</w:t>
            </w:r>
          </w:p>
        </w:tc>
        <w:tc>
          <w:tcPr>
            <w:tcW w:w="648" w:type="dxa"/>
            <w:tcBorders>
              <w:top w:val="nil"/>
              <w:left w:val="nil"/>
              <w:bottom w:val="single" w:sz="4" w:space="0" w:color="auto"/>
              <w:right w:val="nil"/>
            </w:tcBorders>
            <w:vAlign w:val="center"/>
          </w:tcPr>
          <w:p w14:paraId="4C50F43D"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.20</w:t>
            </w:r>
            <w:r w:rsidRPr="00DD5813">
              <w:rPr>
                <w:rFonts w:ascii="Times New Roman" w:eastAsia="Times New Roman" w:hAnsi="Times New Roman" w:cs="Times New Roman"/>
                <w:sz w:val="20"/>
                <w:szCs w:val="20"/>
                <w:vertAlign w:val="superscript"/>
              </w:rPr>
              <w:t>**</w:t>
            </w:r>
          </w:p>
        </w:tc>
        <w:tc>
          <w:tcPr>
            <w:tcW w:w="648" w:type="dxa"/>
            <w:tcBorders>
              <w:top w:val="nil"/>
              <w:left w:val="nil"/>
              <w:bottom w:val="single" w:sz="4" w:space="0" w:color="auto"/>
              <w:right w:val="nil"/>
            </w:tcBorders>
            <w:vAlign w:val="center"/>
          </w:tcPr>
          <w:p w14:paraId="58B6B27B"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.07</w:t>
            </w:r>
          </w:p>
        </w:tc>
        <w:tc>
          <w:tcPr>
            <w:tcW w:w="648" w:type="dxa"/>
            <w:tcBorders>
              <w:top w:val="nil"/>
              <w:left w:val="nil"/>
              <w:bottom w:val="single" w:sz="4" w:space="0" w:color="auto"/>
              <w:right w:val="nil"/>
            </w:tcBorders>
            <w:vAlign w:val="center"/>
          </w:tcPr>
          <w:p w14:paraId="73EA0F38"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.13</w:t>
            </w:r>
            <w:r w:rsidRPr="00DD5813">
              <w:rPr>
                <w:rFonts w:ascii="Times New Roman" w:eastAsia="Times New Roman" w:hAnsi="Times New Roman" w:cs="Times New Roman"/>
                <w:sz w:val="20"/>
                <w:szCs w:val="20"/>
                <w:vertAlign w:val="superscript"/>
              </w:rPr>
              <w:t>*</w:t>
            </w:r>
          </w:p>
        </w:tc>
        <w:tc>
          <w:tcPr>
            <w:tcW w:w="648" w:type="dxa"/>
            <w:tcBorders>
              <w:top w:val="nil"/>
              <w:left w:val="nil"/>
              <w:bottom w:val="single" w:sz="4" w:space="0" w:color="auto"/>
              <w:right w:val="nil"/>
            </w:tcBorders>
            <w:vAlign w:val="center"/>
          </w:tcPr>
          <w:p w14:paraId="7556BED1"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.24</w:t>
            </w:r>
            <w:r w:rsidRPr="00DD5813">
              <w:rPr>
                <w:rFonts w:ascii="Times New Roman" w:eastAsia="Times New Roman" w:hAnsi="Times New Roman" w:cs="Times New Roman"/>
                <w:sz w:val="20"/>
                <w:szCs w:val="20"/>
                <w:vertAlign w:val="superscript"/>
              </w:rPr>
              <w:t>**</w:t>
            </w:r>
          </w:p>
        </w:tc>
        <w:tc>
          <w:tcPr>
            <w:tcW w:w="648" w:type="dxa"/>
            <w:tcBorders>
              <w:top w:val="nil"/>
              <w:left w:val="nil"/>
              <w:bottom w:val="single" w:sz="4" w:space="0" w:color="auto"/>
              <w:right w:val="nil"/>
            </w:tcBorders>
            <w:vAlign w:val="center"/>
          </w:tcPr>
          <w:p w14:paraId="1BE35249"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.18</w:t>
            </w:r>
            <w:r w:rsidRPr="00DD5813">
              <w:rPr>
                <w:rFonts w:ascii="Times New Roman" w:eastAsia="Times New Roman" w:hAnsi="Times New Roman" w:cs="Times New Roman"/>
                <w:sz w:val="20"/>
                <w:szCs w:val="20"/>
                <w:vertAlign w:val="superscript"/>
              </w:rPr>
              <w:t>**</w:t>
            </w:r>
          </w:p>
        </w:tc>
        <w:tc>
          <w:tcPr>
            <w:tcW w:w="648" w:type="dxa"/>
            <w:tcBorders>
              <w:top w:val="nil"/>
              <w:left w:val="nil"/>
              <w:bottom w:val="single" w:sz="4" w:space="0" w:color="auto"/>
              <w:right w:val="nil"/>
            </w:tcBorders>
            <w:vAlign w:val="center"/>
          </w:tcPr>
          <w:p w14:paraId="7AD885D2"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.21</w:t>
            </w:r>
            <w:r w:rsidRPr="00DD5813">
              <w:rPr>
                <w:rFonts w:ascii="Times New Roman" w:eastAsia="Times New Roman" w:hAnsi="Times New Roman" w:cs="Times New Roman"/>
                <w:sz w:val="20"/>
                <w:szCs w:val="20"/>
                <w:vertAlign w:val="superscript"/>
              </w:rPr>
              <w:t>**</w:t>
            </w:r>
          </w:p>
        </w:tc>
        <w:tc>
          <w:tcPr>
            <w:tcW w:w="648" w:type="dxa"/>
            <w:tcBorders>
              <w:top w:val="nil"/>
              <w:left w:val="nil"/>
              <w:bottom w:val="single" w:sz="4" w:space="0" w:color="auto"/>
              <w:right w:val="nil"/>
            </w:tcBorders>
            <w:vAlign w:val="center"/>
          </w:tcPr>
          <w:p w14:paraId="5F92B82E"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.20</w:t>
            </w:r>
            <w:r w:rsidRPr="00DD5813">
              <w:rPr>
                <w:rFonts w:ascii="Times New Roman" w:eastAsia="Times New Roman" w:hAnsi="Times New Roman" w:cs="Times New Roman"/>
                <w:sz w:val="20"/>
                <w:szCs w:val="20"/>
                <w:vertAlign w:val="superscript"/>
              </w:rPr>
              <w:t>**</w:t>
            </w:r>
          </w:p>
        </w:tc>
        <w:tc>
          <w:tcPr>
            <w:tcW w:w="648" w:type="dxa"/>
            <w:tcBorders>
              <w:top w:val="nil"/>
              <w:left w:val="nil"/>
              <w:bottom w:val="single" w:sz="4" w:space="0" w:color="auto"/>
              <w:right w:val="nil"/>
            </w:tcBorders>
            <w:vAlign w:val="center"/>
          </w:tcPr>
          <w:p w14:paraId="1AB0B652"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.10</w:t>
            </w:r>
          </w:p>
        </w:tc>
        <w:tc>
          <w:tcPr>
            <w:tcW w:w="648" w:type="dxa"/>
            <w:tcBorders>
              <w:top w:val="nil"/>
              <w:left w:val="nil"/>
              <w:bottom w:val="single" w:sz="4" w:space="0" w:color="auto"/>
              <w:right w:val="nil"/>
            </w:tcBorders>
            <w:vAlign w:val="center"/>
          </w:tcPr>
          <w:p w14:paraId="084F3A10"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.34</w:t>
            </w:r>
            <w:r w:rsidRPr="00DD5813">
              <w:rPr>
                <w:rFonts w:ascii="Times New Roman" w:eastAsia="Times New Roman" w:hAnsi="Times New Roman" w:cs="Times New Roman"/>
                <w:sz w:val="20"/>
                <w:szCs w:val="20"/>
                <w:vertAlign w:val="superscript"/>
              </w:rPr>
              <w:t>**</w:t>
            </w:r>
          </w:p>
        </w:tc>
        <w:tc>
          <w:tcPr>
            <w:tcW w:w="648" w:type="dxa"/>
            <w:tcBorders>
              <w:top w:val="nil"/>
              <w:left w:val="nil"/>
              <w:bottom w:val="single" w:sz="4" w:space="0" w:color="auto"/>
              <w:right w:val="nil"/>
            </w:tcBorders>
            <w:vAlign w:val="center"/>
          </w:tcPr>
          <w:p w14:paraId="62733C38" w14:textId="77777777" w:rsidR="00CC7DDA" w:rsidRPr="00DD5813" w:rsidRDefault="00CC7DDA" w:rsidP="00CC7DDA">
            <w:pPr>
              <w:widowControl w:val="0"/>
              <w:tabs>
                <w:tab w:val="decimal" w:leader="dot" w:pos="428"/>
              </w:tabs>
              <w:autoSpaceDE w:val="0"/>
              <w:autoSpaceDN w:val="0"/>
              <w:adjustRightInd w:val="0"/>
              <w:spacing w:after="0" w:line="240" w:lineRule="auto"/>
              <w:rPr>
                <w:rFonts w:ascii="Times New Roman" w:eastAsia="Times New Roman" w:hAnsi="Times New Roman" w:cs="Times New Roman"/>
                <w:sz w:val="20"/>
                <w:szCs w:val="20"/>
              </w:rPr>
            </w:pPr>
            <w:r w:rsidRPr="00DD5813">
              <w:rPr>
                <w:rFonts w:ascii="Times New Roman" w:eastAsia="Times New Roman" w:hAnsi="Times New Roman" w:cs="Times New Roman"/>
                <w:sz w:val="20"/>
                <w:szCs w:val="20"/>
              </w:rPr>
              <w:t>.20</w:t>
            </w:r>
            <w:r w:rsidRPr="00DD5813">
              <w:rPr>
                <w:rFonts w:ascii="Times New Roman" w:eastAsia="Times New Roman" w:hAnsi="Times New Roman" w:cs="Times New Roman"/>
                <w:sz w:val="20"/>
                <w:szCs w:val="20"/>
                <w:vertAlign w:val="superscript"/>
              </w:rPr>
              <w:t>**</w:t>
            </w:r>
          </w:p>
        </w:tc>
      </w:tr>
    </w:tbl>
    <w:p w14:paraId="4196A744" w14:textId="77777777" w:rsidR="00CC7DDA" w:rsidRPr="00DD5813" w:rsidRDefault="00CC7DDA" w:rsidP="00CC7DDA">
      <w:pPr>
        <w:widowControl w:val="0"/>
        <w:autoSpaceDE w:val="0"/>
        <w:autoSpaceDN w:val="0"/>
        <w:adjustRightInd w:val="0"/>
        <w:spacing w:after="0" w:line="240" w:lineRule="auto"/>
        <w:rPr>
          <w:rFonts w:ascii="Times New Roman" w:eastAsia="Times New Roman" w:hAnsi="Times New Roman" w:cs="Times New Roman"/>
          <w:sz w:val="24"/>
          <w:szCs w:val="24"/>
        </w:rPr>
      </w:pPr>
      <w:r w:rsidRPr="00DD5813">
        <w:rPr>
          <w:rFonts w:ascii="Times New Roman" w:eastAsia="Times New Roman" w:hAnsi="Times New Roman" w:cs="Times New Roman"/>
          <w:i/>
          <w:iCs/>
          <w:sz w:val="24"/>
          <w:szCs w:val="24"/>
        </w:rPr>
        <w:t>Note.</w:t>
      </w:r>
      <w:r w:rsidRPr="00DD5813">
        <w:rPr>
          <w:rFonts w:ascii="Times New Roman" w:eastAsia="Times New Roman" w:hAnsi="Times New Roman" w:cs="Times New Roman"/>
          <w:sz w:val="24"/>
          <w:szCs w:val="24"/>
        </w:rPr>
        <w:t xml:space="preserve"> </w:t>
      </w:r>
      <w:r w:rsidRPr="00DD5813">
        <w:rPr>
          <w:rFonts w:ascii="Times New Roman" w:eastAsia="Times New Roman" w:hAnsi="Times New Roman" w:cs="Times New Roman"/>
          <w:i/>
          <w:iCs/>
          <w:sz w:val="24"/>
          <w:szCs w:val="24"/>
        </w:rPr>
        <w:t>M</w:t>
      </w:r>
      <w:r w:rsidRPr="00DD5813">
        <w:rPr>
          <w:rFonts w:ascii="Times New Roman" w:eastAsia="Times New Roman" w:hAnsi="Times New Roman" w:cs="Times New Roman"/>
          <w:sz w:val="24"/>
          <w:szCs w:val="24"/>
        </w:rPr>
        <w:t xml:space="preserve"> and </w:t>
      </w:r>
      <w:r w:rsidRPr="00DD5813">
        <w:rPr>
          <w:rFonts w:ascii="Times New Roman" w:eastAsia="Times New Roman" w:hAnsi="Times New Roman" w:cs="Times New Roman"/>
          <w:i/>
          <w:iCs/>
          <w:sz w:val="24"/>
          <w:szCs w:val="24"/>
        </w:rPr>
        <w:t>SD</w:t>
      </w:r>
      <w:r w:rsidRPr="00DD5813">
        <w:rPr>
          <w:rFonts w:ascii="Times New Roman" w:eastAsia="Times New Roman" w:hAnsi="Times New Roman" w:cs="Times New Roman"/>
          <w:sz w:val="24"/>
          <w:szCs w:val="24"/>
        </w:rPr>
        <w:t xml:space="preserve"> are used to represent mean and standard deviation, respectively. </w:t>
      </w:r>
      <w:r w:rsidRPr="00DD5813">
        <w:rPr>
          <w:rFonts w:ascii="Times New Roman" w:eastAsia="Times New Roman" w:hAnsi="Times New Roman" w:cs="Times New Roman"/>
          <w:sz w:val="24"/>
          <w:szCs w:val="24"/>
          <w:vertAlign w:val="superscript"/>
        </w:rPr>
        <w:t>*</w:t>
      </w:r>
      <w:r w:rsidRPr="00DD5813">
        <w:rPr>
          <w:rFonts w:ascii="Times New Roman" w:eastAsia="Times New Roman" w:hAnsi="Times New Roman" w:cs="Times New Roman"/>
          <w:i/>
          <w:iCs/>
          <w:sz w:val="24"/>
          <w:szCs w:val="24"/>
        </w:rPr>
        <w:t>p</w:t>
      </w:r>
      <w:r w:rsidRPr="00DD5813">
        <w:rPr>
          <w:rFonts w:ascii="Times New Roman" w:eastAsia="Times New Roman" w:hAnsi="Times New Roman" w:cs="Times New Roman"/>
          <w:sz w:val="24"/>
          <w:szCs w:val="24"/>
        </w:rPr>
        <w:t xml:space="preserve"> &lt; .05. </w:t>
      </w:r>
      <w:r w:rsidRPr="00DD5813">
        <w:rPr>
          <w:rFonts w:ascii="Times New Roman" w:eastAsia="Times New Roman" w:hAnsi="Times New Roman" w:cs="Times New Roman"/>
          <w:sz w:val="24"/>
          <w:szCs w:val="24"/>
          <w:vertAlign w:val="superscript"/>
        </w:rPr>
        <w:t>**</w:t>
      </w:r>
      <w:r w:rsidRPr="00DD5813">
        <w:rPr>
          <w:rFonts w:ascii="Times New Roman" w:eastAsia="Times New Roman" w:hAnsi="Times New Roman" w:cs="Times New Roman"/>
          <w:i/>
          <w:iCs/>
          <w:sz w:val="24"/>
          <w:szCs w:val="24"/>
        </w:rPr>
        <w:t>p</w:t>
      </w:r>
      <w:r w:rsidRPr="00DD5813">
        <w:rPr>
          <w:rFonts w:ascii="Times New Roman" w:eastAsia="Times New Roman" w:hAnsi="Times New Roman" w:cs="Times New Roman"/>
          <w:sz w:val="24"/>
          <w:szCs w:val="24"/>
        </w:rPr>
        <w:t xml:space="preserve"> &lt; .01. IPP = Illusory Pattern Perception; O = Openness.</w:t>
      </w:r>
    </w:p>
    <w:p w14:paraId="4B9BB1F2" w14:textId="77777777" w:rsidR="00CC7DDA" w:rsidRDefault="00CC7DDA" w:rsidP="00CC7DDA"/>
    <w:p w14:paraId="0B6BEA95" w14:textId="77777777" w:rsidR="00CC7DDA" w:rsidRDefault="00CC7DDA" w:rsidP="000B4A30">
      <w:pPr>
        <w:spacing w:after="0" w:line="480" w:lineRule="auto"/>
        <w:ind w:left="709" w:hanging="720"/>
        <w:rPr>
          <w:rFonts w:ascii="Times New Roman" w:eastAsia="Times New Roman" w:hAnsi="Times New Roman" w:cs="Times New Roman"/>
          <w:sz w:val="24"/>
          <w:szCs w:val="24"/>
        </w:rPr>
        <w:sectPr w:rsidR="00CC7DDA" w:rsidSect="00CC7DDA">
          <w:pgSz w:w="15840" w:h="12240" w:orient="landscape"/>
          <w:pgMar w:top="1440" w:right="1440" w:bottom="1440" w:left="1440" w:header="708" w:footer="708" w:gutter="0"/>
          <w:cols w:space="720"/>
          <w:docGrid w:linePitch="299"/>
        </w:sectPr>
      </w:pPr>
    </w:p>
    <w:p w14:paraId="2FFC9458" w14:textId="77777777" w:rsidR="00CC7DDA" w:rsidRDefault="00CC7DDA" w:rsidP="000B4A30">
      <w:pPr>
        <w:spacing w:after="0" w:line="480" w:lineRule="auto"/>
        <w:ind w:left="709" w:hanging="720"/>
        <w:rPr>
          <w:rFonts w:ascii="Times New Roman" w:eastAsia="Times New Roman" w:hAnsi="Times New Roman" w:cs="Times New Roman"/>
          <w:sz w:val="24"/>
          <w:szCs w:val="24"/>
        </w:rPr>
        <w:sectPr w:rsidR="00CC7DDA" w:rsidSect="00CC7DDA">
          <w:type w:val="continuous"/>
          <w:pgSz w:w="15840" w:h="12240" w:orient="landscape"/>
          <w:pgMar w:top="1440" w:right="1440" w:bottom="1440" w:left="1440" w:header="708" w:footer="708" w:gutter="0"/>
          <w:cols w:space="720"/>
          <w:docGrid w:linePitch="299"/>
        </w:sectPr>
      </w:pPr>
    </w:p>
    <w:p w14:paraId="4A0C8F53" w14:textId="57F5F424" w:rsidR="00CC7DDA" w:rsidRDefault="00CC7DDA" w:rsidP="000B4A30">
      <w:pPr>
        <w:spacing w:after="0" w:line="480" w:lineRule="auto"/>
        <w:ind w:left="709" w:hanging="720"/>
        <w:rPr>
          <w:rFonts w:ascii="Times New Roman" w:eastAsia="Times New Roman" w:hAnsi="Times New Roman" w:cs="Times New Roman"/>
          <w:sz w:val="24"/>
          <w:szCs w:val="24"/>
        </w:rPr>
      </w:pPr>
    </w:p>
    <w:tbl>
      <w:tblPr>
        <w:tblStyle w:val="TableGrid"/>
        <w:tblW w:w="9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897"/>
        <w:gridCol w:w="832"/>
        <w:gridCol w:w="847"/>
        <w:gridCol w:w="819"/>
        <w:gridCol w:w="816"/>
        <w:gridCol w:w="814"/>
        <w:gridCol w:w="835"/>
        <w:gridCol w:w="827"/>
        <w:gridCol w:w="816"/>
        <w:gridCol w:w="6"/>
      </w:tblGrid>
      <w:tr w:rsidR="00CC7DDA" w:rsidRPr="00DD5813" w14:paraId="70BA3474" w14:textId="77777777" w:rsidTr="00CC7DDA">
        <w:trPr>
          <w:gridAfter w:val="1"/>
          <w:wAfter w:w="6" w:type="dxa"/>
          <w:trHeight w:val="539"/>
        </w:trPr>
        <w:tc>
          <w:tcPr>
            <w:tcW w:w="9635" w:type="dxa"/>
            <w:gridSpan w:val="10"/>
            <w:tcBorders>
              <w:bottom w:val="single" w:sz="4" w:space="0" w:color="auto"/>
            </w:tcBorders>
          </w:tcPr>
          <w:p w14:paraId="592AED30" w14:textId="77777777" w:rsidR="00CC7DDA" w:rsidRPr="00DD5813" w:rsidRDefault="00CC7DDA" w:rsidP="00CC7DDA">
            <w:pPr>
              <w:spacing w:before="120"/>
              <w:rPr>
                <w:rFonts w:ascii="Times New Roman" w:hAnsi="Times New Roman" w:cs="Times New Roman"/>
              </w:rPr>
            </w:pPr>
            <w:r w:rsidRPr="00DD5813">
              <w:rPr>
                <w:rFonts w:ascii="Times New Roman" w:hAnsi="Times New Roman" w:cs="Times New Roman"/>
                <w:i/>
                <w:iCs/>
              </w:rPr>
              <w:t>Table 2</w:t>
            </w:r>
            <w:r w:rsidRPr="00DD5813">
              <w:rPr>
                <w:rFonts w:ascii="Times New Roman" w:hAnsi="Times New Roman" w:cs="Times New Roman"/>
              </w:rPr>
              <w:t>.</w:t>
            </w:r>
          </w:p>
          <w:p w14:paraId="5EDA1DE8"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Three regression models with usual suspects predicting three measures of conspiracy beliefs</w:t>
            </w:r>
          </w:p>
        </w:tc>
      </w:tr>
      <w:tr w:rsidR="00CC7DDA" w:rsidRPr="00DD5813" w14:paraId="39A1E98D" w14:textId="77777777" w:rsidTr="00CC7DDA">
        <w:trPr>
          <w:trHeight w:val="1335"/>
        </w:trPr>
        <w:tc>
          <w:tcPr>
            <w:tcW w:w="2132" w:type="dxa"/>
            <w:tcBorders>
              <w:top w:val="single" w:sz="4" w:space="0" w:color="auto"/>
              <w:bottom w:val="single" w:sz="4" w:space="0" w:color="auto"/>
            </w:tcBorders>
          </w:tcPr>
          <w:p w14:paraId="327B4AEA" w14:textId="77777777" w:rsidR="00CC7DDA" w:rsidRPr="00DD5813" w:rsidRDefault="00CC7DDA" w:rsidP="00CC7DDA">
            <w:pPr>
              <w:spacing w:before="60" w:after="60"/>
              <w:rPr>
                <w:rFonts w:ascii="Times New Roman" w:hAnsi="Times New Roman" w:cs="Times New Roman"/>
              </w:rPr>
            </w:pPr>
            <w:r w:rsidRPr="00DD5813">
              <w:rPr>
                <w:rFonts w:ascii="Times New Roman" w:hAnsi="Times New Roman" w:cs="Times New Roman"/>
              </w:rPr>
              <w:t xml:space="preserve">Model </w:t>
            </w:r>
          </w:p>
          <w:p w14:paraId="3EF5C7C1" w14:textId="77777777" w:rsidR="00CC7DDA" w:rsidRPr="00DD5813" w:rsidRDefault="00CC7DDA" w:rsidP="00CC7DDA">
            <w:pPr>
              <w:spacing w:before="60" w:after="60"/>
              <w:rPr>
                <w:rFonts w:ascii="Times New Roman" w:hAnsi="Times New Roman" w:cs="Times New Roman"/>
              </w:rPr>
            </w:pPr>
            <w:r w:rsidRPr="00DD5813">
              <w:rPr>
                <w:rFonts w:ascii="Times New Roman" w:hAnsi="Times New Roman" w:cs="Times New Roman"/>
              </w:rPr>
              <w:t>(DV and fit)</w:t>
            </w:r>
          </w:p>
        </w:tc>
        <w:tc>
          <w:tcPr>
            <w:tcW w:w="2576" w:type="dxa"/>
            <w:gridSpan w:val="3"/>
            <w:tcBorders>
              <w:top w:val="single" w:sz="4" w:space="0" w:color="auto"/>
              <w:bottom w:val="single" w:sz="4" w:space="0" w:color="auto"/>
            </w:tcBorders>
          </w:tcPr>
          <w:p w14:paraId="75FCFB4C" w14:textId="77777777" w:rsidR="00CC7DDA" w:rsidRPr="00DD5813" w:rsidRDefault="00CC7DDA" w:rsidP="00CC7DDA">
            <w:pPr>
              <w:spacing w:before="60" w:after="60"/>
              <w:rPr>
                <w:rFonts w:ascii="Times New Roman" w:hAnsi="Times New Roman" w:cs="Times New Roman"/>
                <w:b/>
                <w:bCs/>
              </w:rPr>
            </w:pPr>
            <w:r w:rsidRPr="00DD5813">
              <w:rPr>
                <w:rFonts w:ascii="Times New Roman" w:hAnsi="Times New Roman" w:cs="Times New Roman"/>
                <w:b/>
                <w:bCs/>
              </w:rPr>
              <w:t>Belief in Specific CTs</w:t>
            </w:r>
          </w:p>
          <w:p w14:paraId="054177B1" w14:textId="77777777" w:rsidR="00CC7DDA" w:rsidRPr="00DD5813" w:rsidRDefault="00CC7DDA" w:rsidP="00CC7DDA">
            <w:pPr>
              <w:spacing w:before="60" w:after="60"/>
              <w:rPr>
                <w:rFonts w:ascii="Times New Roman" w:hAnsi="Times New Roman" w:cs="Times New Roman"/>
              </w:rPr>
            </w:pPr>
            <w:proofErr w:type="gramStart"/>
            <w:r w:rsidRPr="00DD5813">
              <w:rPr>
                <w:rFonts w:ascii="Times New Roman" w:hAnsi="Times New Roman" w:cs="Times New Roman"/>
                <w:i/>
                <w:iCs/>
              </w:rPr>
              <w:t>F</w:t>
            </w:r>
            <w:r w:rsidRPr="00DD5813">
              <w:rPr>
                <w:rFonts w:ascii="Times New Roman" w:hAnsi="Times New Roman" w:cs="Times New Roman"/>
              </w:rPr>
              <w:t>(</w:t>
            </w:r>
            <w:proofErr w:type="gramEnd"/>
            <w:r w:rsidRPr="00DD5813">
              <w:rPr>
                <w:rFonts w:ascii="Times New Roman" w:hAnsi="Times New Roman" w:cs="Times New Roman"/>
              </w:rPr>
              <w:t xml:space="preserve">11,342) = 12.15, </w:t>
            </w:r>
            <w:r w:rsidRPr="00DD5813">
              <w:rPr>
                <w:rFonts w:ascii="Times New Roman" w:hAnsi="Times New Roman" w:cs="Times New Roman"/>
              </w:rPr>
              <w:br/>
            </w:r>
            <w:r w:rsidRPr="00DD5813">
              <w:rPr>
                <w:rFonts w:ascii="Times New Roman" w:hAnsi="Times New Roman" w:cs="Times New Roman"/>
                <w:i/>
                <w:iCs/>
              </w:rPr>
              <w:t>p</w:t>
            </w:r>
            <w:r w:rsidRPr="00DD5813">
              <w:rPr>
                <w:rFonts w:ascii="Times New Roman" w:hAnsi="Times New Roman" w:cs="Times New Roman"/>
              </w:rPr>
              <w:t xml:space="preserve"> &lt;.001; </w:t>
            </w:r>
            <w:r w:rsidRPr="00DD5813">
              <w:rPr>
                <w:rFonts w:ascii="Times New Roman" w:hAnsi="Times New Roman" w:cs="Times New Roman"/>
                <w:i/>
                <w:iCs/>
              </w:rPr>
              <w:t>R</w:t>
            </w:r>
            <w:r w:rsidRPr="00DD5813">
              <w:rPr>
                <w:rFonts w:ascii="Times New Roman" w:hAnsi="Times New Roman" w:cs="Times New Roman"/>
                <w:vertAlign w:val="superscript"/>
              </w:rPr>
              <w:t>2</w:t>
            </w:r>
            <w:r w:rsidRPr="00DD5813">
              <w:rPr>
                <w:rFonts w:ascii="Times New Roman" w:hAnsi="Times New Roman" w:cs="Times New Roman"/>
              </w:rPr>
              <w:t xml:space="preserve"> = .28 </w:t>
            </w:r>
          </w:p>
          <w:p w14:paraId="3B997620" w14:textId="77777777" w:rsidR="00CC7DDA" w:rsidRPr="00DD5813" w:rsidRDefault="00CC7DDA" w:rsidP="00CC7DDA">
            <w:pPr>
              <w:spacing w:before="60" w:after="60"/>
              <w:rPr>
                <w:rFonts w:ascii="Times New Roman" w:hAnsi="Times New Roman" w:cs="Times New Roman"/>
              </w:rPr>
            </w:pPr>
            <w:r w:rsidRPr="00DD5813">
              <w:rPr>
                <w:rFonts w:ascii="Times New Roman" w:hAnsi="Times New Roman" w:cs="Times New Roman"/>
              </w:rPr>
              <w:t xml:space="preserve">(adjusted </w:t>
            </w:r>
            <w:r w:rsidRPr="00DD5813">
              <w:rPr>
                <w:rFonts w:ascii="Times New Roman" w:hAnsi="Times New Roman" w:cs="Times New Roman"/>
                <w:i/>
                <w:iCs/>
              </w:rPr>
              <w:t>R</w:t>
            </w:r>
            <w:r w:rsidRPr="00DD5813">
              <w:rPr>
                <w:rFonts w:ascii="Times New Roman" w:hAnsi="Times New Roman" w:cs="Times New Roman"/>
                <w:vertAlign w:val="superscript"/>
              </w:rPr>
              <w:t xml:space="preserve">2 </w:t>
            </w:r>
            <w:r w:rsidRPr="00DD5813">
              <w:rPr>
                <w:rFonts w:ascii="Times New Roman" w:hAnsi="Times New Roman" w:cs="Times New Roman"/>
              </w:rPr>
              <w:t>= .26)</w:t>
            </w:r>
          </w:p>
        </w:tc>
        <w:tc>
          <w:tcPr>
            <w:tcW w:w="2449" w:type="dxa"/>
            <w:gridSpan w:val="3"/>
            <w:tcBorders>
              <w:top w:val="single" w:sz="4" w:space="0" w:color="auto"/>
              <w:bottom w:val="single" w:sz="4" w:space="0" w:color="auto"/>
            </w:tcBorders>
          </w:tcPr>
          <w:p w14:paraId="095585A4" w14:textId="77777777" w:rsidR="00CC7DDA" w:rsidRPr="00DD5813" w:rsidRDefault="00CC7DDA" w:rsidP="00CC7DDA">
            <w:pPr>
              <w:spacing w:before="60" w:after="60"/>
              <w:rPr>
                <w:rFonts w:ascii="Times New Roman" w:hAnsi="Times New Roman" w:cs="Times New Roman"/>
                <w:b/>
                <w:bCs/>
              </w:rPr>
            </w:pPr>
            <w:r w:rsidRPr="00DD5813">
              <w:rPr>
                <w:rFonts w:ascii="Times New Roman" w:hAnsi="Times New Roman" w:cs="Times New Roman"/>
                <w:b/>
                <w:bCs/>
              </w:rPr>
              <w:t>Belief in COVID-19 CTs</w:t>
            </w:r>
          </w:p>
          <w:p w14:paraId="30F49A27" w14:textId="77777777" w:rsidR="00CC7DDA" w:rsidRPr="00DD5813" w:rsidRDefault="00CC7DDA" w:rsidP="00CC7DDA">
            <w:pPr>
              <w:spacing w:before="60" w:after="60"/>
              <w:rPr>
                <w:rFonts w:ascii="Times New Roman" w:hAnsi="Times New Roman" w:cs="Times New Roman"/>
              </w:rPr>
            </w:pPr>
            <w:proofErr w:type="gramStart"/>
            <w:r w:rsidRPr="00DD5813">
              <w:rPr>
                <w:rFonts w:ascii="Times New Roman" w:hAnsi="Times New Roman" w:cs="Times New Roman"/>
                <w:i/>
                <w:iCs/>
              </w:rPr>
              <w:t>F</w:t>
            </w:r>
            <w:r w:rsidRPr="00DD5813">
              <w:rPr>
                <w:rFonts w:ascii="Times New Roman" w:hAnsi="Times New Roman" w:cs="Times New Roman"/>
              </w:rPr>
              <w:t>(</w:t>
            </w:r>
            <w:proofErr w:type="gramEnd"/>
            <w:r w:rsidRPr="00DD5813">
              <w:rPr>
                <w:rFonts w:ascii="Times New Roman" w:hAnsi="Times New Roman" w:cs="Times New Roman"/>
              </w:rPr>
              <w:t xml:space="preserve">11,342) = 6.82, </w:t>
            </w:r>
            <w:r w:rsidRPr="00DD5813">
              <w:rPr>
                <w:rFonts w:ascii="Times New Roman" w:hAnsi="Times New Roman" w:cs="Times New Roman"/>
              </w:rPr>
              <w:br/>
            </w:r>
            <w:r w:rsidRPr="00DD5813">
              <w:rPr>
                <w:rFonts w:ascii="Times New Roman" w:hAnsi="Times New Roman" w:cs="Times New Roman"/>
                <w:i/>
                <w:iCs/>
              </w:rPr>
              <w:t>p</w:t>
            </w:r>
            <w:r w:rsidRPr="00DD5813">
              <w:rPr>
                <w:rFonts w:ascii="Times New Roman" w:hAnsi="Times New Roman" w:cs="Times New Roman"/>
              </w:rPr>
              <w:t xml:space="preserve"> &lt;.001; </w:t>
            </w:r>
            <w:r w:rsidRPr="00DD5813">
              <w:rPr>
                <w:rFonts w:ascii="Times New Roman" w:hAnsi="Times New Roman" w:cs="Times New Roman"/>
                <w:i/>
                <w:iCs/>
              </w:rPr>
              <w:t>R</w:t>
            </w:r>
            <w:r w:rsidRPr="00DD5813">
              <w:rPr>
                <w:rFonts w:ascii="Times New Roman" w:hAnsi="Times New Roman" w:cs="Times New Roman"/>
                <w:vertAlign w:val="superscript"/>
              </w:rPr>
              <w:t>2</w:t>
            </w:r>
            <w:r w:rsidRPr="00DD5813">
              <w:rPr>
                <w:rFonts w:ascii="Times New Roman" w:hAnsi="Times New Roman" w:cs="Times New Roman"/>
              </w:rPr>
              <w:t xml:space="preserve"> = .18 (adjusted </w:t>
            </w:r>
            <w:r w:rsidRPr="00DD5813">
              <w:rPr>
                <w:rFonts w:ascii="Times New Roman" w:hAnsi="Times New Roman" w:cs="Times New Roman"/>
                <w:i/>
                <w:iCs/>
              </w:rPr>
              <w:t>R</w:t>
            </w:r>
            <w:r w:rsidRPr="00DD5813">
              <w:rPr>
                <w:rFonts w:ascii="Times New Roman" w:hAnsi="Times New Roman" w:cs="Times New Roman"/>
                <w:vertAlign w:val="superscript"/>
              </w:rPr>
              <w:t xml:space="preserve">2 </w:t>
            </w:r>
            <w:r w:rsidRPr="00DD5813">
              <w:rPr>
                <w:rFonts w:ascii="Times New Roman" w:hAnsi="Times New Roman" w:cs="Times New Roman"/>
              </w:rPr>
              <w:t>= .15)</w:t>
            </w:r>
          </w:p>
        </w:tc>
        <w:tc>
          <w:tcPr>
            <w:tcW w:w="2484" w:type="dxa"/>
            <w:gridSpan w:val="4"/>
            <w:tcBorders>
              <w:top w:val="single" w:sz="4" w:space="0" w:color="auto"/>
              <w:bottom w:val="single" w:sz="4" w:space="0" w:color="auto"/>
            </w:tcBorders>
          </w:tcPr>
          <w:p w14:paraId="32CA9F23" w14:textId="77777777" w:rsidR="00CC7DDA" w:rsidRPr="00DD5813" w:rsidRDefault="00CC7DDA" w:rsidP="00CC7DDA">
            <w:pPr>
              <w:spacing w:before="60" w:after="60"/>
              <w:rPr>
                <w:rFonts w:ascii="Times New Roman" w:hAnsi="Times New Roman" w:cs="Times New Roman"/>
                <w:b/>
                <w:bCs/>
              </w:rPr>
            </w:pPr>
            <w:r w:rsidRPr="00DD5813">
              <w:rPr>
                <w:rFonts w:ascii="Times New Roman" w:hAnsi="Times New Roman" w:cs="Times New Roman"/>
                <w:b/>
                <w:bCs/>
              </w:rPr>
              <w:t>Conspiracy mentality</w:t>
            </w:r>
          </w:p>
          <w:p w14:paraId="2247DACF" w14:textId="77777777" w:rsidR="00CC7DDA" w:rsidRPr="00DD5813" w:rsidRDefault="00CC7DDA" w:rsidP="00CC7DDA">
            <w:pPr>
              <w:spacing w:before="60" w:after="60"/>
              <w:rPr>
                <w:rFonts w:ascii="Times New Roman" w:hAnsi="Times New Roman" w:cs="Times New Roman"/>
              </w:rPr>
            </w:pPr>
            <w:proofErr w:type="gramStart"/>
            <w:r w:rsidRPr="00DD5813">
              <w:rPr>
                <w:rFonts w:ascii="Times New Roman" w:hAnsi="Times New Roman" w:cs="Times New Roman"/>
                <w:i/>
                <w:iCs/>
              </w:rPr>
              <w:t>F</w:t>
            </w:r>
            <w:r w:rsidRPr="00DD5813">
              <w:rPr>
                <w:rFonts w:ascii="Times New Roman" w:hAnsi="Times New Roman" w:cs="Times New Roman"/>
              </w:rPr>
              <w:t>(</w:t>
            </w:r>
            <w:proofErr w:type="gramEnd"/>
            <w:r w:rsidRPr="00DD5813">
              <w:rPr>
                <w:rFonts w:ascii="Times New Roman" w:hAnsi="Times New Roman" w:cs="Times New Roman"/>
              </w:rPr>
              <w:t xml:space="preserve">11,342) = 10.26, </w:t>
            </w:r>
            <w:r w:rsidRPr="00DD5813">
              <w:rPr>
                <w:rFonts w:ascii="Times New Roman" w:hAnsi="Times New Roman" w:cs="Times New Roman"/>
              </w:rPr>
              <w:br/>
            </w:r>
            <w:r w:rsidRPr="00DD5813">
              <w:rPr>
                <w:rFonts w:ascii="Times New Roman" w:hAnsi="Times New Roman" w:cs="Times New Roman"/>
                <w:i/>
                <w:iCs/>
              </w:rPr>
              <w:t>p</w:t>
            </w:r>
            <w:r w:rsidRPr="00DD5813">
              <w:rPr>
                <w:rFonts w:ascii="Times New Roman" w:hAnsi="Times New Roman" w:cs="Times New Roman"/>
              </w:rPr>
              <w:t xml:space="preserve"> &lt;.001; </w:t>
            </w:r>
            <w:r w:rsidRPr="00DD5813">
              <w:rPr>
                <w:rFonts w:ascii="Times New Roman" w:hAnsi="Times New Roman" w:cs="Times New Roman"/>
                <w:i/>
                <w:iCs/>
              </w:rPr>
              <w:t>R</w:t>
            </w:r>
            <w:r w:rsidRPr="00DD5813">
              <w:rPr>
                <w:rFonts w:ascii="Times New Roman" w:hAnsi="Times New Roman" w:cs="Times New Roman"/>
                <w:vertAlign w:val="superscript"/>
              </w:rPr>
              <w:t>2</w:t>
            </w:r>
            <w:r w:rsidRPr="00DD5813">
              <w:rPr>
                <w:rFonts w:ascii="Times New Roman" w:hAnsi="Times New Roman" w:cs="Times New Roman"/>
              </w:rPr>
              <w:t xml:space="preserve"> = .25 (adjusted </w:t>
            </w:r>
            <w:r w:rsidRPr="00DD5813">
              <w:rPr>
                <w:rFonts w:ascii="Times New Roman" w:hAnsi="Times New Roman" w:cs="Times New Roman"/>
                <w:i/>
                <w:iCs/>
              </w:rPr>
              <w:t>R</w:t>
            </w:r>
            <w:r w:rsidRPr="00DD5813">
              <w:rPr>
                <w:rFonts w:ascii="Times New Roman" w:hAnsi="Times New Roman" w:cs="Times New Roman"/>
                <w:vertAlign w:val="superscript"/>
              </w:rPr>
              <w:t xml:space="preserve">2 </w:t>
            </w:r>
            <w:r w:rsidRPr="00DD5813">
              <w:rPr>
                <w:rFonts w:ascii="Times New Roman" w:hAnsi="Times New Roman" w:cs="Times New Roman"/>
              </w:rPr>
              <w:t>= .22)</w:t>
            </w:r>
          </w:p>
        </w:tc>
      </w:tr>
      <w:tr w:rsidR="00CC7DDA" w:rsidRPr="00DD5813" w14:paraId="663C91DF" w14:textId="77777777" w:rsidTr="00CC7DDA">
        <w:trPr>
          <w:trHeight w:val="398"/>
        </w:trPr>
        <w:tc>
          <w:tcPr>
            <w:tcW w:w="2132" w:type="dxa"/>
            <w:tcBorders>
              <w:top w:val="single" w:sz="4" w:space="0" w:color="auto"/>
              <w:bottom w:val="single" w:sz="4" w:space="0" w:color="auto"/>
            </w:tcBorders>
          </w:tcPr>
          <w:p w14:paraId="1389A276" w14:textId="77777777" w:rsidR="00CC7DDA" w:rsidRPr="00DD5813" w:rsidRDefault="00CC7DDA" w:rsidP="00CC7DDA">
            <w:pPr>
              <w:spacing w:before="60" w:after="60"/>
              <w:rPr>
                <w:rFonts w:ascii="Times New Roman" w:hAnsi="Times New Roman" w:cs="Times New Roman"/>
              </w:rPr>
            </w:pPr>
            <w:r w:rsidRPr="00DD5813">
              <w:rPr>
                <w:rFonts w:ascii="Times New Roman" w:hAnsi="Times New Roman" w:cs="Times New Roman"/>
              </w:rPr>
              <w:t>Predictor</w:t>
            </w:r>
          </w:p>
        </w:tc>
        <w:tc>
          <w:tcPr>
            <w:tcW w:w="897" w:type="dxa"/>
            <w:tcBorders>
              <w:top w:val="single" w:sz="4" w:space="0" w:color="auto"/>
              <w:bottom w:val="single" w:sz="4" w:space="0" w:color="auto"/>
            </w:tcBorders>
          </w:tcPr>
          <w:p w14:paraId="222A5359" w14:textId="77777777" w:rsidR="00CC7DDA" w:rsidRPr="00DD5813" w:rsidRDefault="00CC7DDA" w:rsidP="00CC7DDA">
            <w:pPr>
              <w:spacing w:before="60" w:after="60"/>
              <w:rPr>
                <w:rFonts w:ascii="Times New Roman" w:hAnsi="Times New Roman" w:cs="Times New Roman"/>
                <w:i/>
                <w:iCs/>
              </w:rPr>
            </w:pPr>
            <w:r w:rsidRPr="00DD5813">
              <w:rPr>
                <w:rFonts w:ascii="Times New Roman" w:hAnsi="Times New Roman" w:cs="Times New Roman"/>
                <w:i/>
                <w:iCs/>
              </w:rPr>
              <w:t>β</w:t>
            </w:r>
          </w:p>
        </w:tc>
        <w:tc>
          <w:tcPr>
            <w:tcW w:w="832" w:type="dxa"/>
            <w:tcBorders>
              <w:top w:val="single" w:sz="4" w:space="0" w:color="auto"/>
              <w:bottom w:val="single" w:sz="4" w:space="0" w:color="auto"/>
            </w:tcBorders>
          </w:tcPr>
          <w:p w14:paraId="4CCC45F0" w14:textId="77777777" w:rsidR="00CC7DDA" w:rsidRPr="00DD5813" w:rsidRDefault="00CC7DDA" w:rsidP="00CC7DDA">
            <w:pPr>
              <w:spacing w:before="60" w:after="60"/>
              <w:rPr>
                <w:rFonts w:ascii="Times New Roman" w:hAnsi="Times New Roman" w:cs="Times New Roman"/>
                <w:i/>
                <w:iCs/>
              </w:rPr>
            </w:pPr>
            <w:r w:rsidRPr="00DD5813">
              <w:rPr>
                <w:rFonts w:ascii="Times New Roman" w:hAnsi="Times New Roman" w:cs="Times New Roman"/>
                <w:i/>
                <w:iCs/>
              </w:rPr>
              <w:t>t</w:t>
            </w:r>
          </w:p>
        </w:tc>
        <w:tc>
          <w:tcPr>
            <w:tcW w:w="847" w:type="dxa"/>
            <w:tcBorders>
              <w:top w:val="single" w:sz="4" w:space="0" w:color="auto"/>
              <w:bottom w:val="single" w:sz="4" w:space="0" w:color="auto"/>
            </w:tcBorders>
          </w:tcPr>
          <w:p w14:paraId="53A3E266" w14:textId="77777777" w:rsidR="00CC7DDA" w:rsidRPr="00DD5813" w:rsidRDefault="00CC7DDA" w:rsidP="00CC7DDA">
            <w:pPr>
              <w:spacing w:before="60" w:after="60"/>
              <w:rPr>
                <w:rFonts w:ascii="Times New Roman" w:hAnsi="Times New Roman" w:cs="Times New Roman"/>
                <w:i/>
                <w:iCs/>
              </w:rPr>
            </w:pPr>
            <w:r w:rsidRPr="00DD5813">
              <w:rPr>
                <w:rFonts w:ascii="Times New Roman" w:hAnsi="Times New Roman" w:cs="Times New Roman"/>
                <w:i/>
                <w:iCs/>
              </w:rPr>
              <w:t>p</w:t>
            </w:r>
          </w:p>
        </w:tc>
        <w:tc>
          <w:tcPr>
            <w:tcW w:w="819" w:type="dxa"/>
            <w:tcBorders>
              <w:top w:val="single" w:sz="4" w:space="0" w:color="auto"/>
              <w:bottom w:val="single" w:sz="4" w:space="0" w:color="auto"/>
            </w:tcBorders>
          </w:tcPr>
          <w:p w14:paraId="51315791" w14:textId="77777777" w:rsidR="00CC7DDA" w:rsidRPr="00DD5813" w:rsidRDefault="00CC7DDA" w:rsidP="00CC7DDA">
            <w:pPr>
              <w:spacing w:before="60" w:after="60"/>
              <w:rPr>
                <w:rFonts w:ascii="Times New Roman" w:hAnsi="Times New Roman" w:cs="Times New Roman"/>
                <w:i/>
                <w:iCs/>
              </w:rPr>
            </w:pPr>
            <w:r w:rsidRPr="00DD5813">
              <w:rPr>
                <w:rFonts w:ascii="Times New Roman" w:hAnsi="Times New Roman" w:cs="Times New Roman"/>
                <w:i/>
                <w:iCs/>
              </w:rPr>
              <w:t>β</w:t>
            </w:r>
          </w:p>
        </w:tc>
        <w:tc>
          <w:tcPr>
            <w:tcW w:w="816" w:type="dxa"/>
            <w:tcBorders>
              <w:top w:val="single" w:sz="4" w:space="0" w:color="auto"/>
              <w:bottom w:val="single" w:sz="4" w:space="0" w:color="auto"/>
            </w:tcBorders>
          </w:tcPr>
          <w:p w14:paraId="6CF940D2" w14:textId="77777777" w:rsidR="00CC7DDA" w:rsidRPr="00DD5813" w:rsidRDefault="00CC7DDA" w:rsidP="00CC7DDA">
            <w:pPr>
              <w:spacing w:before="60" w:after="60"/>
              <w:rPr>
                <w:rFonts w:ascii="Times New Roman" w:hAnsi="Times New Roman" w:cs="Times New Roman"/>
                <w:i/>
                <w:iCs/>
              </w:rPr>
            </w:pPr>
            <w:r w:rsidRPr="00DD5813">
              <w:rPr>
                <w:rFonts w:ascii="Times New Roman" w:hAnsi="Times New Roman" w:cs="Times New Roman"/>
                <w:i/>
                <w:iCs/>
              </w:rPr>
              <w:t>t</w:t>
            </w:r>
          </w:p>
        </w:tc>
        <w:tc>
          <w:tcPr>
            <w:tcW w:w="814" w:type="dxa"/>
            <w:tcBorders>
              <w:top w:val="single" w:sz="4" w:space="0" w:color="auto"/>
              <w:bottom w:val="single" w:sz="4" w:space="0" w:color="auto"/>
            </w:tcBorders>
          </w:tcPr>
          <w:p w14:paraId="3138AEC0" w14:textId="77777777" w:rsidR="00CC7DDA" w:rsidRPr="00DD5813" w:rsidRDefault="00CC7DDA" w:rsidP="00CC7DDA">
            <w:pPr>
              <w:spacing w:before="60" w:after="60"/>
              <w:rPr>
                <w:rFonts w:ascii="Times New Roman" w:hAnsi="Times New Roman" w:cs="Times New Roman"/>
                <w:i/>
                <w:iCs/>
              </w:rPr>
            </w:pPr>
            <w:r w:rsidRPr="00DD5813">
              <w:rPr>
                <w:rFonts w:ascii="Times New Roman" w:hAnsi="Times New Roman" w:cs="Times New Roman"/>
                <w:i/>
                <w:iCs/>
              </w:rPr>
              <w:t>p</w:t>
            </w:r>
          </w:p>
        </w:tc>
        <w:tc>
          <w:tcPr>
            <w:tcW w:w="835" w:type="dxa"/>
            <w:tcBorders>
              <w:top w:val="single" w:sz="4" w:space="0" w:color="auto"/>
              <w:bottom w:val="single" w:sz="4" w:space="0" w:color="auto"/>
            </w:tcBorders>
          </w:tcPr>
          <w:p w14:paraId="6694DC55" w14:textId="77777777" w:rsidR="00CC7DDA" w:rsidRPr="00DD5813" w:rsidRDefault="00CC7DDA" w:rsidP="00CC7DDA">
            <w:pPr>
              <w:spacing w:before="60" w:after="60"/>
              <w:rPr>
                <w:rFonts w:ascii="Times New Roman" w:hAnsi="Times New Roman" w:cs="Times New Roman"/>
                <w:i/>
                <w:iCs/>
              </w:rPr>
            </w:pPr>
            <w:r w:rsidRPr="00DD5813">
              <w:rPr>
                <w:rFonts w:ascii="Times New Roman" w:hAnsi="Times New Roman" w:cs="Times New Roman"/>
                <w:i/>
                <w:iCs/>
              </w:rPr>
              <w:t>β</w:t>
            </w:r>
          </w:p>
        </w:tc>
        <w:tc>
          <w:tcPr>
            <w:tcW w:w="827" w:type="dxa"/>
            <w:tcBorders>
              <w:top w:val="single" w:sz="4" w:space="0" w:color="auto"/>
              <w:bottom w:val="single" w:sz="4" w:space="0" w:color="auto"/>
            </w:tcBorders>
          </w:tcPr>
          <w:p w14:paraId="77D587E3" w14:textId="77777777" w:rsidR="00CC7DDA" w:rsidRPr="00DD5813" w:rsidRDefault="00CC7DDA" w:rsidP="00CC7DDA">
            <w:pPr>
              <w:spacing w:before="60" w:after="60"/>
              <w:rPr>
                <w:rFonts w:ascii="Times New Roman" w:hAnsi="Times New Roman" w:cs="Times New Roman"/>
                <w:i/>
                <w:iCs/>
              </w:rPr>
            </w:pPr>
            <w:r w:rsidRPr="00DD5813">
              <w:rPr>
                <w:rFonts w:ascii="Times New Roman" w:hAnsi="Times New Roman" w:cs="Times New Roman"/>
                <w:i/>
                <w:iCs/>
              </w:rPr>
              <w:t>t</w:t>
            </w:r>
          </w:p>
        </w:tc>
        <w:tc>
          <w:tcPr>
            <w:tcW w:w="822" w:type="dxa"/>
            <w:gridSpan w:val="2"/>
            <w:tcBorders>
              <w:top w:val="single" w:sz="4" w:space="0" w:color="auto"/>
              <w:bottom w:val="single" w:sz="4" w:space="0" w:color="auto"/>
            </w:tcBorders>
          </w:tcPr>
          <w:p w14:paraId="55CAF597" w14:textId="77777777" w:rsidR="00CC7DDA" w:rsidRPr="00DD5813" w:rsidRDefault="00CC7DDA" w:rsidP="00CC7DDA">
            <w:pPr>
              <w:spacing w:before="60" w:after="60"/>
              <w:rPr>
                <w:rFonts w:ascii="Times New Roman" w:hAnsi="Times New Roman" w:cs="Times New Roman"/>
                <w:i/>
                <w:iCs/>
              </w:rPr>
            </w:pPr>
            <w:r w:rsidRPr="00DD5813">
              <w:rPr>
                <w:rFonts w:ascii="Times New Roman" w:hAnsi="Times New Roman" w:cs="Times New Roman"/>
                <w:i/>
                <w:iCs/>
              </w:rPr>
              <w:t>p</w:t>
            </w:r>
          </w:p>
        </w:tc>
      </w:tr>
      <w:tr w:rsidR="00CC7DDA" w:rsidRPr="00DD5813" w14:paraId="49A58FBB" w14:textId="77777777" w:rsidTr="00CC7DDA">
        <w:trPr>
          <w:trHeight w:val="269"/>
        </w:trPr>
        <w:tc>
          <w:tcPr>
            <w:tcW w:w="2132" w:type="dxa"/>
          </w:tcPr>
          <w:p w14:paraId="3CB5070E"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IPP</w:t>
            </w:r>
          </w:p>
        </w:tc>
        <w:tc>
          <w:tcPr>
            <w:tcW w:w="897" w:type="dxa"/>
          </w:tcPr>
          <w:p w14:paraId="07DC8546"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.05 </w:t>
            </w:r>
          </w:p>
        </w:tc>
        <w:tc>
          <w:tcPr>
            <w:tcW w:w="832" w:type="dxa"/>
          </w:tcPr>
          <w:p w14:paraId="31F17219"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1.05 </w:t>
            </w:r>
          </w:p>
        </w:tc>
        <w:tc>
          <w:tcPr>
            <w:tcW w:w="847" w:type="dxa"/>
          </w:tcPr>
          <w:p w14:paraId="16B2EE3E"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.30 </w:t>
            </w:r>
          </w:p>
        </w:tc>
        <w:tc>
          <w:tcPr>
            <w:tcW w:w="819" w:type="dxa"/>
          </w:tcPr>
          <w:p w14:paraId="696A8D19"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.01 </w:t>
            </w:r>
          </w:p>
        </w:tc>
        <w:tc>
          <w:tcPr>
            <w:tcW w:w="816" w:type="dxa"/>
          </w:tcPr>
          <w:p w14:paraId="37B3EA59"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.22 </w:t>
            </w:r>
          </w:p>
        </w:tc>
        <w:tc>
          <w:tcPr>
            <w:tcW w:w="814" w:type="dxa"/>
          </w:tcPr>
          <w:p w14:paraId="0C323240"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.82 </w:t>
            </w:r>
          </w:p>
        </w:tc>
        <w:tc>
          <w:tcPr>
            <w:tcW w:w="835" w:type="dxa"/>
          </w:tcPr>
          <w:p w14:paraId="7CBE7386"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.07 </w:t>
            </w:r>
          </w:p>
        </w:tc>
        <w:tc>
          <w:tcPr>
            <w:tcW w:w="827" w:type="dxa"/>
          </w:tcPr>
          <w:p w14:paraId="3162D750"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1.41 </w:t>
            </w:r>
          </w:p>
        </w:tc>
        <w:tc>
          <w:tcPr>
            <w:tcW w:w="822" w:type="dxa"/>
            <w:gridSpan w:val="2"/>
          </w:tcPr>
          <w:p w14:paraId="37EAE6D0"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.16 </w:t>
            </w:r>
          </w:p>
        </w:tc>
      </w:tr>
      <w:tr w:rsidR="00CC7DDA" w:rsidRPr="00DD5813" w14:paraId="59A4E15B" w14:textId="77777777" w:rsidTr="00CC7DDA">
        <w:trPr>
          <w:trHeight w:val="269"/>
        </w:trPr>
        <w:tc>
          <w:tcPr>
            <w:tcW w:w="2132" w:type="dxa"/>
          </w:tcPr>
          <w:p w14:paraId="6F87CE6D"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Need for Closure</w:t>
            </w:r>
          </w:p>
        </w:tc>
        <w:tc>
          <w:tcPr>
            <w:tcW w:w="897" w:type="dxa"/>
          </w:tcPr>
          <w:p w14:paraId="48070F1A"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.01 </w:t>
            </w:r>
          </w:p>
        </w:tc>
        <w:tc>
          <w:tcPr>
            <w:tcW w:w="832" w:type="dxa"/>
          </w:tcPr>
          <w:p w14:paraId="51DB3AAD"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.22 </w:t>
            </w:r>
          </w:p>
        </w:tc>
        <w:tc>
          <w:tcPr>
            <w:tcW w:w="847" w:type="dxa"/>
          </w:tcPr>
          <w:p w14:paraId="6266DDB5"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.83 </w:t>
            </w:r>
          </w:p>
        </w:tc>
        <w:tc>
          <w:tcPr>
            <w:tcW w:w="819" w:type="dxa"/>
          </w:tcPr>
          <w:p w14:paraId="1F5440F2"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-.04 </w:t>
            </w:r>
          </w:p>
        </w:tc>
        <w:tc>
          <w:tcPr>
            <w:tcW w:w="816" w:type="dxa"/>
          </w:tcPr>
          <w:p w14:paraId="7E4C55BB"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-.68 </w:t>
            </w:r>
          </w:p>
        </w:tc>
        <w:tc>
          <w:tcPr>
            <w:tcW w:w="814" w:type="dxa"/>
          </w:tcPr>
          <w:p w14:paraId="5181F49F"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.50 </w:t>
            </w:r>
          </w:p>
        </w:tc>
        <w:tc>
          <w:tcPr>
            <w:tcW w:w="835" w:type="dxa"/>
          </w:tcPr>
          <w:p w14:paraId="01926430"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.05 </w:t>
            </w:r>
          </w:p>
        </w:tc>
        <w:tc>
          <w:tcPr>
            <w:tcW w:w="827" w:type="dxa"/>
          </w:tcPr>
          <w:p w14:paraId="681A328B"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.90 </w:t>
            </w:r>
          </w:p>
        </w:tc>
        <w:tc>
          <w:tcPr>
            <w:tcW w:w="822" w:type="dxa"/>
            <w:gridSpan w:val="2"/>
          </w:tcPr>
          <w:p w14:paraId="5011E5AC"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.37 </w:t>
            </w:r>
          </w:p>
        </w:tc>
      </w:tr>
      <w:tr w:rsidR="00CC7DDA" w:rsidRPr="00DD5813" w14:paraId="21AE873F" w14:textId="77777777" w:rsidTr="00CC7DDA">
        <w:trPr>
          <w:trHeight w:val="269"/>
        </w:trPr>
        <w:tc>
          <w:tcPr>
            <w:tcW w:w="2132" w:type="dxa"/>
          </w:tcPr>
          <w:p w14:paraId="25665327"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Need for Control</w:t>
            </w:r>
          </w:p>
        </w:tc>
        <w:tc>
          <w:tcPr>
            <w:tcW w:w="897" w:type="dxa"/>
          </w:tcPr>
          <w:p w14:paraId="6190B2A4"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.08 </w:t>
            </w:r>
          </w:p>
        </w:tc>
        <w:tc>
          <w:tcPr>
            <w:tcW w:w="832" w:type="dxa"/>
          </w:tcPr>
          <w:p w14:paraId="0722359E"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1.49 </w:t>
            </w:r>
          </w:p>
        </w:tc>
        <w:tc>
          <w:tcPr>
            <w:tcW w:w="847" w:type="dxa"/>
          </w:tcPr>
          <w:p w14:paraId="466FA16D"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.14 </w:t>
            </w:r>
          </w:p>
        </w:tc>
        <w:tc>
          <w:tcPr>
            <w:tcW w:w="819" w:type="dxa"/>
          </w:tcPr>
          <w:p w14:paraId="4390A0D3"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.09 </w:t>
            </w:r>
          </w:p>
        </w:tc>
        <w:tc>
          <w:tcPr>
            <w:tcW w:w="816" w:type="dxa"/>
          </w:tcPr>
          <w:p w14:paraId="1E768A68"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1.56 </w:t>
            </w:r>
          </w:p>
        </w:tc>
        <w:tc>
          <w:tcPr>
            <w:tcW w:w="814" w:type="dxa"/>
          </w:tcPr>
          <w:p w14:paraId="44A883C2"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.12 </w:t>
            </w:r>
          </w:p>
        </w:tc>
        <w:tc>
          <w:tcPr>
            <w:tcW w:w="835" w:type="dxa"/>
          </w:tcPr>
          <w:p w14:paraId="0FD38A5D"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.08 </w:t>
            </w:r>
          </w:p>
        </w:tc>
        <w:tc>
          <w:tcPr>
            <w:tcW w:w="827" w:type="dxa"/>
          </w:tcPr>
          <w:p w14:paraId="416FBFF1"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1.43 </w:t>
            </w:r>
          </w:p>
        </w:tc>
        <w:tc>
          <w:tcPr>
            <w:tcW w:w="822" w:type="dxa"/>
            <w:gridSpan w:val="2"/>
          </w:tcPr>
          <w:p w14:paraId="77235631"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.16 </w:t>
            </w:r>
          </w:p>
        </w:tc>
      </w:tr>
      <w:tr w:rsidR="00CC7DDA" w:rsidRPr="00DD5813" w14:paraId="74106301" w14:textId="77777777" w:rsidTr="00CC7DDA">
        <w:trPr>
          <w:trHeight w:val="269"/>
        </w:trPr>
        <w:tc>
          <w:tcPr>
            <w:tcW w:w="2132" w:type="dxa"/>
          </w:tcPr>
          <w:p w14:paraId="3F872FAA"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Need for Uniqueness</w:t>
            </w:r>
          </w:p>
        </w:tc>
        <w:tc>
          <w:tcPr>
            <w:tcW w:w="897" w:type="dxa"/>
          </w:tcPr>
          <w:p w14:paraId="403C53F1" w14:textId="77777777" w:rsidR="00CC7DDA" w:rsidRPr="00DD5813" w:rsidRDefault="00CC7DDA" w:rsidP="00CC7DDA">
            <w:pPr>
              <w:rPr>
                <w:rFonts w:ascii="Times New Roman" w:hAnsi="Times New Roman" w:cs="Times New Roman"/>
                <w:b/>
                <w:bCs/>
              </w:rPr>
            </w:pPr>
            <w:r w:rsidRPr="00DD5813">
              <w:rPr>
                <w:rFonts w:ascii="Times New Roman" w:hAnsi="Times New Roman" w:cs="Times New Roman"/>
                <w:b/>
                <w:bCs/>
              </w:rPr>
              <w:t xml:space="preserve">-.14 </w:t>
            </w:r>
          </w:p>
        </w:tc>
        <w:tc>
          <w:tcPr>
            <w:tcW w:w="832" w:type="dxa"/>
          </w:tcPr>
          <w:p w14:paraId="656D0D74" w14:textId="77777777" w:rsidR="00CC7DDA" w:rsidRPr="00DD5813" w:rsidRDefault="00CC7DDA" w:rsidP="00CC7DDA">
            <w:pPr>
              <w:rPr>
                <w:rFonts w:ascii="Times New Roman" w:hAnsi="Times New Roman" w:cs="Times New Roman"/>
                <w:b/>
                <w:bCs/>
              </w:rPr>
            </w:pPr>
            <w:r w:rsidRPr="00DD5813">
              <w:rPr>
                <w:rFonts w:ascii="Times New Roman" w:hAnsi="Times New Roman" w:cs="Times New Roman"/>
                <w:b/>
                <w:bCs/>
              </w:rPr>
              <w:t xml:space="preserve">-2.50 </w:t>
            </w:r>
          </w:p>
        </w:tc>
        <w:tc>
          <w:tcPr>
            <w:tcW w:w="847" w:type="dxa"/>
          </w:tcPr>
          <w:p w14:paraId="23AA113B" w14:textId="77777777" w:rsidR="00CC7DDA" w:rsidRPr="00DD5813" w:rsidRDefault="00CC7DDA" w:rsidP="00CC7DDA">
            <w:pPr>
              <w:rPr>
                <w:rFonts w:ascii="Times New Roman" w:hAnsi="Times New Roman" w:cs="Times New Roman"/>
                <w:b/>
                <w:bCs/>
              </w:rPr>
            </w:pPr>
            <w:r w:rsidRPr="00DD5813">
              <w:rPr>
                <w:rFonts w:ascii="Times New Roman" w:hAnsi="Times New Roman" w:cs="Times New Roman"/>
                <w:b/>
                <w:bCs/>
              </w:rPr>
              <w:t xml:space="preserve">.01 </w:t>
            </w:r>
          </w:p>
        </w:tc>
        <w:tc>
          <w:tcPr>
            <w:tcW w:w="819" w:type="dxa"/>
          </w:tcPr>
          <w:p w14:paraId="4E63C219"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-.07 </w:t>
            </w:r>
          </w:p>
        </w:tc>
        <w:tc>
          <w:tcPr>
            <w:tcW w:w="816" w:type="dxa"/>
          </w:tcPr>
          <w:p w14:paraId="641A25BA"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-1.22 </w:t>
            </w:r>
          </w:p>
        </w:tc>
        <w:tc>
          <w:tcPr>
            <w:tcW w:w="814" w:type="dxa"/>
          </w:tcPr>
          <w:p w14:paraId="5A2638F2"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.22 </w:t>
            </w:r>
          </w:p>
        </w:tc>
        <w:tc>
          <w:tcPr>
            <w:tcW w:w="835" w:type="dxa"/>
          </w:tcPr>
          <w:p w14:paraId="076376BB"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-.10 </w:t>
            </w:r>
          </w:p>
        </w:tc>
        <w:tc>
          <w:tcPr>
            <w:tcW w:w="827" w:type="dxa"/>
          </w:tcPr>
          <w:p w14:paraId="0DCE9D1B"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-1.77 </w:t>
            </w:r>
          </w:p>
        </w:tc>
        <w:tc>
          <w:tcPr>
            <w:tcW w:w="822" w:type="dxa"/>
            <w:gridSpan w:val="2"/>
          </w:tcPr>
          <w:p w14:paraId="4A6DDEFD"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.08 </w:t>
            </w:r>
          </w:p>
        </w:tc>
      </w:tr>
      <w:tr w:rsidR="00CC7DDA" w:rsidRPr="00DD5813" w14:paraId="69E65F8C" w14:textId="77777777" w:rsidTr="00CC7DDA">
        <w:trPr>
          <w:trHeight w:val="269"/>
        </w:trPr>
        <w:tc>
          <w:tcPr>
            <w:tcW w:w="2132" w:type="dxa"/>
          </w:tcPr>
          <w:p w14:paraId="33B30810"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Narcissism</w:t>
            </w:r>
          </w:p>
        </w:tc>
        <w:tc>
          <w:tcPr>
            <w:tcW w:w="897" w:type="dxa"/>
          </w:tcPr>
          <w:p w14:paraId="76491A76" w14:textId="77777777" w:rsidR="00CC7DDA" w:rsidRPr="00DD5813" w:rsidRDefault="00CC7DDA" w:rsidP="00CC7DDA">
            <w:pPr>
              <w:rPr>
                <w:rFonts w:ascii="Times New Roman" w:hAnsi="Times New Roman" w:cs="Times New Roman"/>
                <w:b/>
                <w:bCs/>
              </w:rPr>
            </w:pPr>
            <w:r w:rsidRPr="00DD5813">
              <w:rPr>
                <w:rFonts w:ascii="Times New Roman" w:hAnsi="Times New Roman" w:cs="Times New Roman"/>
                <w:b/>
                <w:bCs/>
              </w:rPr>
              <w:t xml:space="preserve">.21 </w:t>
            </w:r>
          </w:p>
        </w:tc>
        <w:tc>
          <w:tcPr>
            <w:tcW w:w="832" w:type="dxa"/>
          </w:tcPr>
          <w:p w14:paraId="6D891A19" w14:textId="77777777" w:rsidR="00CC7DDA" w:rsidRPr="00DD5813" w:rsidRDefault="00CC7DDA" w:rsidP="00CC7DDA">
            <w:pPr>
              <w:rPr>
                <w:rFonts w:ascii="Times New Roman" w:hAnsi="Times New Roman" w:cs="Times New Roman"/>
                <w:b/>
                <w:bCs/>
              </w:rPr>
            </w:pPr>
            <w:r w:rsidRPr="00DD5813">
              <w:rPr>
                <w:rFonts w:ascii="Times New Roman" w:hAnsi="Times New Roman" w:cs="Times New Roman"/>
                <w:b/>
                <w:bCs/>
              </w:rPr>
              <w:t xml:space="preserve">3.70 </w:t>
            </w:r>
          </w:p>
        </w:tc>
        <w:tc>
          <w:tcPr>
            <w:tcW w:w="847" w:type="dxa"/>
          </w:tcPr>
          <w:p w14:paraId="3FBB2D63" w14:textId="77777777" w:rsidR="00CC7DDA" w:rsidRPr="00DD5813" w:rsidRDefault="00CC7DDA" w:rsidP="00CC7DDA">
            <w:pPr>
              <w:rPr>
                <w:rFonts w:ascii="Times New Roman" w:hAnsi="Times New Roman" w:cs="Times New Roman"/>
                <w:b/>
                <w:bCs/>
              </w:rPr>
            </w:pPr>
            <w:r w:rsidRPr="00DD5813">
              <w:rPr>
                <w:rFonts w:ascii="Times New Roman" w:hAnsi="Times New Roman" w:cs="Times New Roman"/>
                <w:b/>
                <w:bCs/>
              </w:rPr>
              <w:t xml:space="preserve">&lt; .001 </w:t>
            </w:r>
          </w:p>
        </w:tc>
        <w:tc>
          <w:tcPr>
            <w:tcW w:w="819" w:type="dxa"/>
          </w:tcPr>
          <w:p w14:paraId="0AC915FF" w14:textId="77777777" w:rsidR="00CC7DDA" w:rsidRPr="00DD5813" w:rsidRDefault="00CC7DDA" w:rsidP="00CC7DDA">
            <w:pPr>
              <w:rPr>
                <w:rFonts w:ascii="Times New Roman" w:hAnsi="Times New Roman" w:cs="Times New Roman"/>
                <w:b/>
                <w:bCs/>
              </w:rPr>
            </w:pPr>
            <w:r w:rsidRPr="00DD5813">
              <w:rPr>
                <w:rFonts w:ascii="Times New Roman" w:hAnsi="Times New Roman" w:cs="Times New Roman"/>
                <w:b/>
                <w:bCs/>
              </w:rPr>
              <w:t xml:space="preserve">.13 </w:t>
            </w:r>
          </w:p>
        </w:tc>
        <w:tc>
          <w:tcPr>
            <w:tcW w:w="816" w:type="dxa"/>
          </w:tcPr>
          <w:p w14:paraId="5F5D81BF" w14:textId="77777777" w:rsidR="00CC7DDA" w:rsidRPr="00DD5813" w:rsidRDefault="00CC7DDA" w:rsidP="00CC7DDA">
            <w:pPr>
              <w:rPr>
                <w:rFonts w:ascii="Times New Roman" w:hAnsi="Times New Roman" w:cs="Times New Roman"/>
                <w:b/>
                <w:bCs/>
              </w:rPr>
            </w:pPr>
            <w:r w:rsidRPr="00DD5813">
              <w:rPr>
                <w:rFonts w:ascii="Times New Roman" w:hAnsi="Times New Roman" w:cs="Times New Roman"/>
                <w:b/>
                <w:bCs/>
              </w:rPr>
              <w:t xml:space="preserve">2.11 </w:t>
            </w:r>
          </w:p>
        </w:tc>
        <w:tc>
          <w:tcPr>
            <w:tcW w:w="814" w:type="dxa"/>
          </w:tcPr>
          <w:p w14:paraId="21475960" w14:textId="77777777" w:rsidR="00CC7DDA" w:rsidRPr="00DD5813" w:rsidRDefault="00CC7DDA" w:rsidP="00CC7DDA">
            <w:pPr>
              <w:rPr>
                <w:rFonts w:ascii="Times New Roman" w:hAnsi="Times New Roman" w:cs="Times New Roman"/>
                <w:b/>
                <w:bCs/>
              </w:rPr>
            </w:pPr>
            <w:r w:rsidRPr="00DD5813">
              <w:rPr>
                <w:rFonts w:ascii="Times New Roman" w:hAnsi="Times New Roman" w:cs="Times New Roman"/>
                <w:b/>
                <w:bCs/>
              </w:rPr>
              <w:t xml:space="preserve">.04 </w:t>
            </w:r>
          </w:p>
        </w:tc>
        <w:tc>
          <w:tcPr>
            <w:tcW w:w="835" w:type="dxa"/>
          </w:tcPr>
          <w:p w14:paraId="493C7B4F" w14:textId="77777777" w:rsidR="00CC7DDA" w:rsidRPr="00DD5813" w:rsidRDefault="00CC7DDA" w:rsidP="00CC7DDA">
            <w:pPr>
              <w:rPr>
                <w:rFonts w:ascii="Times New Roman" w:hAnsi="Times New Roman" w:cs="Times New Roman"/>
                <w:b/>
                <w:bCs/>
              </w:rPr>
            </w:pPr>
            <w:r w:rsidRPr="00DD5813">
              <w:rPr>
                <w:rFonts w:ascii="Times New Roman" w:hAnsi="Times New Roman" w:cs="Times New Roman"/>
                <w:b/>
                <w:bCs/>
              </w:rPr>
              <w:t xml:space="preserve">.16 </w:t>
            </w:r>
          </w:p>
        </w:tc>
        <w:tc>
          <w:tcPr>
            <w:tcW w:w="827" w:type="dxa"/>
          </w:tcPr>
          <w:p w14:paraId="305371D2" w14:textId="77777777" w:rsidR="00CC7DDA" w:rsidRPr="00DD5813" w:rsidRDefault="00CC7DDA" w:rsidP="00CC7DDA">
            <w:pPr>
              <w:rPr>
                <w:rFonts w:ascii="Times New Roman" w:hAnsi="Times New Roman" w:cs="Times New Roman"/>
                <w:b/>
                <w:bCs/>
              </w:rPr>
            </w:pPr>
            <w:r w:rsidRPr="00DD5813">
              <w:rPr>
                <w:rFonts w:ascii="Times New Roman" w:hAnsi="Times New Roman" w:cs="Times New Roman"/>
                <w:b/>
                <w:bCs/>
              </w:rPr>
              <w:t xml:space="preserve">2.72 </w:t>
            </w:r>
          </w:p>
        </w:tc>
        <w:tc>
          <w:tcPr>
            <w:tcW w:w="822" w:type="dxa"/>
            <w:gridSpan w:val="2"/>
          </w:tcPr>
          <w:p w14:paraId="0C426341" w14:textId="77777777" w:rsidR="00CC7DDA" w:rsidRPr="00DD5813" w:rsidRDefault="00CC7DDA" w:rsidP="00CC7DDA">
            <w:pPr>
              <w:rPr>
                <w:rFonts w:ascii="Times New Roman" w:hAnsi="Times New Roman" w:cs="Times New Roman"/>
                <w:b/>
                <w:bCs/>
              </w:rPr>
            </w:pPr>
            <w:r w:rsidRPr="00DD5813">
              <w:rPr>
                <w:rFonts w:ascii="Times New Roman" w:hAnsi="Times New Roman" w:cs="Times New Roman"/>
                <w:b/>
                <w:bCs/>
              </w:rPr>
              <w:t xml:space="preserve">&lt; .01 </w:t>
            </w:r>
          </w:p>
        </w:tc>
      </w:tr>
      <w:tr w:rsidR="00CC7DDA" w:rsidRPr="00DD5813" w14:paraId="138118A9" w14:textId="77777777" w:rsidTr="00CC7DDA">
        <w:trPr>
          <w:trHeight w:val="269"/>
        </w:trPr>
        <w:tc>
          <w:tcPr>
            <w:tcW w:w="2132" w:type="dxa"/>
          </w:tcPr>
          <w:p w14:paraId="45EC5AC5"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Spirituality</w:t>
            </w:r>
          </w:p>
        </w:tc>
        <w:tc>
          <w:tcPr>
            <w:tcW w:w="897" w:type="dxa"/>
          </w:tcPr>
          <w:p w14:paraId="17631A66" w14:textId="77777777" w:rsidR="00CC7DDA" w:rsidRPr="00DD5813" w:rsidRDefault="00CC7DDA" w:rsidP="00CC7DDA">
            <w:pPr>
              <w:rPr>
                <w:rFonts w:ascii="Times New Roman" w:hAnsi="Times New Roman" w:cs="Times New Roman"/>
                <w:b/>
                <w:bCs/>
              </w:rPr>
            </w:pPr>
            <w:r w:rsidRPr="00DD5813">
              <w:rPr>
                <w:rFonts w:ascii="Times New Roman" w:hAnsi="Times New Roman" w:cs="Times New Roman"/>
                <w:b/>
                <w:bCs/>
              </w:rPr>
              <w:t xml:space="preserve">.33 </w:t>
            </w:r>
          </w:p>
        </w:tc>
        <w:tc>
          <w:tcPr>
            <w:tcW w:w="832" w:type="dxa"/>
          </w:tcPr>
          <w:p w14:paraId="4FF884EF" w14:textId="77777777" w:rsidR="00CC7DDA" w:rsidRPr="00DD5813" w:rsidRDefault="00CC7DDA" w:rsidP="00CC7DDA">
            <w:pPr>
              <w:rPr>
                <w:rFonts w:ascii="Times New Roman" w:hAnsi="Times New Roman" w:cs="Times New Roman"/>
                <w:b/>
                <w:bCs/>
              </w:rPr>
            </w:pPr>
            <w:r w:rsidRPr="00DD5813">
              <w:rPr>
                <w:rFonts w:ascii="Times New Roman" w:hAnsi="Times New Roman" w:cs="Times New Roman"/>
                <w:b/>
                <w:bCs/>
              </w:rPr>
              <w:t xml:space="preserve">6.46 </w:t>
            </w:r>
          </w:p>
        </w:tc>
        <w:tc>
          <w:tcPr>
            <w:tcW w:w="847" w:type="dxa"/>
          </w:tcPr>
          <w:p w14:paraId="0C10A26A" w14:textId="77777777" w:rsidR="00CC7DDA" w:rsidRPr="00DD5813" w:rsidRDefault="00CC7DDA" w:rsidP="00CC7DDA">
            <w:pPr>
              <w:rPr>
                <w:rFonts w:ascii="Times New Roman" w:hAnsi="Times New Roman" w:cs="Times New Roman"/>
                <w:b/>
                <w:bCs/>
              </w:rPr>
            </w:pPr>
            <w:r w:rsidRPr="00DD5813">
              <w:rPr>
                <w:rFonts w:ascii="Times New Roman" w:hAnsi="Times New Roman" w:cs="Times New Roman"/>
                <w:b/>
                <w:bCs/>
              </w:rPr>
              <w:t xml:space="preserve">&lt; .001 </w:t>
            </w:r>
          </w:p>
        </w:tc>
        <w:tc>
          <w:tcPr>
            <w:tcW w:w="819" w:type="dxa"/>
          </w:tcPr>
          <w:p w14:paraId="75336AF6" w14:textId="77777777" w:rsidR="00CC7DDA" w:rsidRPr="00DD5813" w:rsidRDefault="00CC7DDA" w:rsidP="00CC7DDA">
            <w:pPr>
              <w:rPr>
                <w:rFonts w:ascii="Times New Roman" w:hAnsi="Times New Roman" w:cs="Times New Roman"/>
                <w:b/>
                <w:bCs/>
              </w:rPr>
            </w:pPr>
            <w:r w:rsidRPr="00DD5813">
              <w:rPr>
                <w:rFonts w:ascii="Times New Roman" w:hAnsi="Times New Roman" w:cs="Times New Roman"/>
                <w:b/>
                <w:bCs/>
              </w:rPr>
              <w:t xml:space="preserve">.34 </w:t>
            </w:r>
          </w:p>
        </w:tc>
        <w:tc>
          <w:tcPr>
            <w:tcW w:w="816" w:type="dxa"/>
          </w:tcPr>
          <w:p w14:paraId="509B50E2" w14:textId="77777777" w:rsidR="00CC7DDA" w:rsidRPr="00DD5813" w:rsidRDefault="00CC7DDA" w:rsidP="00CC7DDA">
            <w:pPr>
              <w:rPr>
                <w:rFonts w:ascii="Times New Roman" w:hAnsi="Times New Roman" w:cs="Times New Roman"/>
                <w:b/>
                <w:bCs/>
              </w:rPr>
            </w:pPr>
            <w:r w:rsidRPr="00DD5813">
              <w:rPr>
                <w:rFonts w:ascii="Times New Roman" w:hAnsi="Times New Roman" w:cs="Times New Roman"/>
                <w:b/>
                <w:bCs/>
              </w:rPr>
              <w:t xml:space="preserve">6.30 </w:t>
            </w:r>
          </w:p>
        </w:tc>
        <w:tc>
          <w:tcPr>
            <w:tcW w:w="814" w:type="dxa"/>
          </w:tcPr>
          <w:p w14:paraId="717ACF22" w14:textId="77777777" w:rsidR="00CC7DDA" w:rsidRPr="00DD5813" w:rsidRDefault="00CC7DDA" w:rsidP="00CC7DDA">
            <w:pPr>
              <w:rPr>
                <w:rFonts w:ascii="Times New Roman" w:hAnsi="Times New Roman" w:cs="Times New Roman"/>
                <w:b/>
                <w:bCs/>
              </w:rPr>
            </w:pPr>
            <w:r w:rsidRPr="00DD5813">
              <w:rPr>
                <w:rFonts w:ascii="Times New Roman" w:hAnsi="Times New Roman" w:cs="Times New Roman"/>
                <w:b/>
                <w:bCs/>
              </w:rPr>
              <w:t xml:space="preserve">&lt; .001 </w:t>
            </w:r>
          </w:p>
        </w:tc>
        <w:tc>
          <w:tcPr>
            <w:tcW w:w="835" w:type="dxa"/>
          </w:tcPr>
          <w:p w14:paraId="0F692DD0" w14:textId="77777777" w:rsidR="00CC7DDA" w:rsidRPr="00DD5813" w:rsidRDefault="00CC7DDA" w:rsidP="00CC7DDA">
            <w:pPr>
              <w:rPr>
                <w:rFonts w:ascii="Times New Roman" w:hAnsi="Times New Roman" w:cs="Times New Roman"/>
                <w:b/>
                <w:bCs/>
              </w:rPr>
            </w:pPr>
            <w:r w:rsidRPr="00DD5813">
              <w:rPr>
                <w:rFonts w:ascii="Times New Roman" w:hAnsi="Times New Roman" w:cs="Times New Roman"/>
                <w:b/>
                <w:bCs/>
              </w:rPr>
              <w:t xml:space="preserve">.30 </w:t>
            </w:r>
          </w:p>
        </w:tc>
        <w:tc>
          <w:tcPr>
            <w:tcW w:w="827" w:type="dxa"/>
          </w:tcPr>
          <w:p w14:paraId="510F2BC0" w14:textId="77777777" w:rsidR="00CC7DDA" w:rsidRPr="00DD5813" w:rsidRDefault="00CC7DDA" w:rsidP="00CC7DDA">
            <w:pPr>
              <w:rPr>
                <w:rFonts w:ascii="Times New Roman" w:hAnsi="Times New Roman" w:cs="Times New Roman"/>
                <w:b/>
                <w:bCs/>
              </w:rPr>
            </w:pPr>
            <w:r w:rsidRPr="00DD5813">
              <w:rPr>
                <w:rFonts w:ascii="Times New Roman" w:hAnsi="Times New Roman" w:cs="Times New Roman"/>
                <w:b/>
                <w:bCs/>
              </w:rPr>
              <w:t xml:space="preserve">5.71 </w:t>
            </w:r>
          </w:p>
        </w:tc>
        <w:tc>
          <w:tcPr>
            <w:tcW w:w="822" w:type="dxa"/>
            <w:gridSpan w:val="2"/>
          </w:tcPr>
          <w:p w14:paraId="4E0E3E83" w14:textId="77777777" w:rsidR="00CC7DDA" w:rsidRPr="00DD5813" w:rsidRDefault="00CC7DDA" w:rsidP="00CC7DDA">
            <w:pPr>
              <w:rPr>
                <w:rFonts w:ascii="Times New Roman" w:hAnsi="Times New Roman" w:cs="Times New Roman"/>
                <w:b/>
                <w:bCs/>
              </w:rPr>
            </w:pPr>
            <w:r w:rsidRPr="00DD5813">
              <w:rPr>
                <w:rFonts w:ascii="Times New Roman" w:hAnsi="Times New Roman" w:cs="Times New Roman"/>
                <w:b/>
                <w:bCs/>
              </w:rPr>
              <w:t xml:space="preserve">&lt; .001 </w:t>
            </w:r>
          </w:p>
        </w:tc>
      </w:tr>
      <w:tr w:rsidR="00CC7DDA" w:rsidRPr="00DD5813" w14:paraId="0934B47F" w14:textId="77777777" w:rsidTr="00CC7DDA">
        <w:trPr>
          <w:trHeight w:val="282"/>
        </w:trPr>
        <w:tc>
          <w:tcPr>
            <w:tcW w:w="2132" w:type="dxa"/>
          </w:tcPr>
          <w:p w14:paraId="5A9BC28A"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Analytical Thinking</w:t>
            </w:r>
          </w:p>
        </w:tc>
        <w:tc>
          <w:tcPr>
            <w:tcW w:w="897" w:type="dxa"/>
          </w:tcPr>
          <w:p w14:paraId="24831C59" w14:textId="77777777" w:rsidR="00CC7DDA" w:rsidRPr="00DD5813" w:rsidRDefault="00CC7DDA" w:rsidP="00CC7DDA">
            <w:pPr>
              <w:rPr>
                <w:rFonts w:ascii="Times New Roman" w:hAnsi="Times New Roman" w:cs="Times New Roman"/>
                <w:b/>
                <w:bCs/>
              </w:rPr>
            </w:pPr>
            <w:r w:rsidRPr="00DD5813">
              <w:rPr>
                <w:rFonts w:ascii="Times New Roman" w:hAnsi="Times New Roman" w:cs="Times New Roman"/>
                <w:b/>
                <w:bCs/>
              </w:rPr>
              <w:t xml:space="preserve">-.19 </w:t>
            </w:r>
          </w:p>
        </w:tc>
        <w:tc>
          <w:tcPr>
            <w:tcW w:w="832" w:type="dxa"/>
          </w:tcPr>
          <w:p w14:paraId="54E3519B" w14:textId="77777777" w:rsidR="00CC7DDA" w:rsidRPr="00DD5813" w:rsidRDefault="00CC7DDA" w:rsidP="00CC7DDA">
            <w:pPr>
              <w:rPr>
                <w:rFonts w:ascii="Times New Roman" w:hAnsi="Times New Roman" w:cs="Times New Roman"/>
                <w:b/>
                <w:bCs/>
              </w:rPr>
            </w:pPr>
            <w:r w:rsidRPr="00DD5813">
              <w:rPr>
                <w:rFonts w:ascii="Times New Roman" w:hAnsi="Times New Roman" w:cs="Times New Roman"/>
                <w:b/>
                <w:bCs/>
              </w:rPr>
              <w:t xml:space="preserve">-3.37 </w:t>
            </w:r>
          </w:p>
        </w:tc>
        <w:tc>
          <w:tcPr>
            <w:tcW w:w="847" w:type="dxa"/>
          </w:tcPr>
          <w:p w14:paraId="2FBE87E4" w14:textId="77777777" w:rsidR="00CC7DDA" w:rsidRPr="00DD5813" w:rsidRDefault="00CC7DDA" w:rsidP="00CC7DDA">
            <w:pPr>
              <w:rPr>
                <w:rFonts w:ascii="Times New Roman" w:hAnsi="Times New Roman" w:cs="Times New Roman"/>
                <w:b/>
                <w:bCs/>
              </w:rPr>
            </w:pPr>
            <w:r w:rsidRPr="00DD5813">
              <w:rPr>
                <w:rFonts w:ascii="Times New Roman" w:hAnsi="Times New Roman" w:cs="Times New Roman"/>
                <w:b/>
                <w:bCs/>
              </w:rPr>
              <w:t xml:space="preserve">&lt; .001 </w:t>
            </w:r>
          </w:p>
        </w:tc>
        <w:tc>
          <w:tcPr>
            <w:tcW w:w="819" w:type="dxa"/>
          </w:tcPr>
          <w:p w14:paraId="3B7014D6" w14:textId="77777777" w:rsidR="00CC7DDA" w:rsidRPr="00DD5813" w:rsidRDefault="00CC7DDA" w:rsidP="00CC7DDA">
            <w:pPr>
              <w:rPr>
                <w:rFonts w:ascii="Times New Roman" w:hAnsi="Times New Roman" w:cs="Times New Roman"/>
                <w:b/>
                <w:bCs/>
              </w:rPr>
            </w:pPr>
            <w:r w:rsidRPr="00DD5813">
              <w:rPr>
                <w:rFonts w:ascii="Times New Roman" w:hAnsi="Times New Roman" w:cs="Times New Roman"/>
                <w:b/>
                <w:bCs/>
              </w:rPr>
              <w:t xml:space="preserve">-.17 </w:t>
            </w:r>
          </w:p>
        </w:tc>
        <w:tc>
          <w:tcPr>
            <w:tcW w:w="816" w:type="dxa"/>
          </w:tcPr>
          <w:p w14:paraId="55DC3BDE" w14:textId="77777777" w:rsidR="00CC7DDA" w:rsidRPr="00DD5813" w:rsidRDefault="00CC7DDA" w:rsidP="00CC7DDA">
            <w:pPr>
              <w:rPr>
                <w:rFonts w:ascii="Times New Roman" w:hAnsi="Times New Roman" w:cs="Times New Roman"/>
                <w:b/>
                <w:bCs/>
              </w:rPr>
            </w:pPr>
            <w:r w:rsidRPr="00DD5813">
              <w:rPr>
                <w:rFonts w:ascii="Times New Roman" w:hAnsi="Times New Roman" w:cs="Times New Roman"/>
                <w:b/>
                <w:bCs/>
              </w:rPr>
              <w:t xml:space="preserve">-2.91 </w:t>
            </w:r>
          </w:p>
        </w:tc>
        <w:tc>
          <w:tcPr>
            <w:tcW w:w="814" w:type="dxa"/>
          </w:tcPr>
          <w:p w14:paraId="7CF1A397" w14:textId="77777777" w:rsidR="00CC7DDA" w:rsidRPr="00DD5813" w:rsidRDefault="00CC7DDA" w:rsidP="00CC7DDA">
            <w:pPr>
              <w:rPr>
                <w:rFonts w:ascii="Times New Roman" w:hAnsi="Times New Roman" w:cs="Times New Roman"/>
                <w:b/>
                <w:bCs/>
              </w:rPr>
            </w:pPr>
            <w:r w:rsidRPr="00DD5813">
              <w:rPr>
                <w:rFonts w:ascii="Times New Roman" w:hAnsi="Times New Roman" w:cs="Times New Roman"/>
                <w:b/>
                <w:bCs/>
              </w:rPr>
              <w:t xml:space="preserve">&lt; .01 </w:t>
            </w:r>
          </w:p>
        </w:tc>
        <w:tc>
          <w:tcPr>
            <w:tcW w:w="835" w:type="dxa"/>
          </w:tcPr>
          <w:p w14:paraId="5D1DBFEE" w14:textId="77777777" w:rsidR="00CC7DDA" w:rsidRPr="00DD5813" w:rsidRDefault="00CC7DDA" w:rsidP="00CC7DDA">
            <w:pPr>
              <w:rPr>
                <w:rFonts w:ascii="Times New Roman" w:hAnsi="Times New Roman" w:cs="Times New Roman"/>
                <w:b/>
                <w:bCs/>
              </w:rPr>
            </w:pPr>
            <w:r w:rsidRPr="00DD5813">
              <w:rPr>
                <w:rFonts w:ascii="Times New Roman" w:hAnsi="Times New Roman" w:cs="Times New Roman"/>
                <w:b/>
                <w:bCs/>
              </w:rPr>
              <w:t xml:space="preserve">-.20 </w:t>
            </w:r>
          </w:p>
        </w:tc>
        <w:tc>
          <w:tcPr>
            <w:tcW w:w="827" w:type="dxa"/>
          </w:tcPr>
          <w:p w14:paraId="5958F2D6" w14:textId="77777777" w:rsidR="00CC7DDA" w:rsidRPr="00DD5813" w:rsidRDefault="00CC7DDA" w:rsidP="00CC7DDA">
            <w:pPr>
              <w:rPr>
                <w:rFonts w:ascii="Times New Roman" w:hAnsi="Times New Roman" w:cs="Times New Roman"/>
                <w:b/>
                <w:bCs/>
              </w:rPr>
            </w:pPr>
            <w:r w:rsidRPr="00DD5813">
              <w:rPr>
                <w:rFonts w:ascii="Times New Roman" w:hAnsi="Times New Roman" w:cs="Times New Roman"/>
                <w:b/>
                <w:bCs/>
              </w:rPr>
              <w:t xml:space="preserve">-3.60 </w:t>
            </w:r>
          </w:p>
        </w:tc>
        <w:tc>
          <w:tcPr>
            <w:tcW w:w="822" w:type="dxa"/>
            <w:gridSpan w:val="2"/>
          </w:tcPr>
          <w:p w14:paraId="4468F2BA" w14:textId="77777777" w:rsidR="00CC7DDA" w:rsidRPr="00DD5813" w:rsidRDefault="00CC7DDA" w:rsidP="00CC7DDA">
            <w:pPr>
              <w:rPr>
                <w:rFonts w:ascii="Times New Roman" w:hAnsi="Times New Roman" w:cs="Times New Roman"/>
                <w:b/>
                <w:bCs/>
              </w:rPr>
            </w:pPr>
            <w:r w:rsidRPr="00DD5813">
              <w:rPr>
                <w:rFonts w:ascii="Times New Roman" w:hAnsi="Times New Roman" w:cs="Times New Roman"/>
                <w:b/>
                <w:bCs/>
              </w:rPr>
              <w:t xml:space="preserve">&lt; .001 </w:t>
            </w:r>
          </w:p>
        </w:tc>
      </w:tr>
      <w:tr w:rsidR="00CC7DDA" w:rsidRPr="00DD5813" w14:paraId="1C5818DE" w14:textId="77777777" w:rsidTr="00CC7DDA">
        <w:trPr>
          <w:trHeight w:val="269"/>
        </w:trPr>
        <w:tc>
          <w:tcPr>
            <w:tcW w:w="2132" w:type="dxa"/>
          </w:tcPr>
          <w:p w14:paraId="45FD2754"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Intuitive Thinking</w:t>
            </w:r>
          </w:p>
        </w:tc>
        <w:tc>
          <w:tcPr>
            <w:tcW w:w="897" w:type="dxa"/>
          </w:tcPr>
          <w:p w14:paraId="1BDAAE64"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.02 </w:t>
            </w:r>
          </w:p>
        </w:tc>
        <w:tc>
          <w:tcPr>
            <w:tcW w:w="832" w:type="dxa"/>
          </w:tcPr>
          <w:p w14:paraId="2F60E2E2"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.42 </w:t>
            </w:r>
          </w:p>
        </w:tc>
        <w:tc>
          <w:tcPr>
            <w:tcW w:w="847" w:type="dxa"/>
          </w:tcPr>
          <w:p w14:paraId="32ECC68D"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.68 </w:t>
            </w:r>
          </w:p>
        </w:tc>
        <w:tc>
          <w:tcPr>
            <w:tcW w:w="819" w:type="dxa"/>
          </w:tcPr>
          <w:p w14:paraId="4089EFE1"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-.02 </w:t>
            </w:r>
          </w:p>
        </w:tc>
        <w:tc>
          <w:tcPr>
            <w:tcW w:w="816" w:type="dxa"/>
          </w:tcPr>
          <w:p w14:paraId="06C470B8"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-.33 </w:t>
            </w:r>
          </w:p>
        </w:tc>
        <w:tc>
          <w:tcPr>
            <w:tcW w:w="814" w:type="dxa"/>
          </w:tcPr>
          <w:p w14:paraId="3924FE7D"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.74 </w:t>
            </w:r>
          </w:p>
        </w:tc>
        <w:tc>
          <w:tcPr>
            <w:tcW w:w="835" w:type="dxa"/>
          </w:tcPr>
          <w:p w14:paraId="5B43CB5D"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.07 </w:t>
            </w:r>
          </w:p>
        </w:tc>
        <w:tc>
          <w:tcPr>
            <w:tcW w:w="827" w:type="dxa"/>
          </w:tcPr>
          <w:p w14:paraId="52DD9357"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1.28 </w:t>
            </w:r>
          </w:p>
        </w:tc>
        <w:tc>
          <w:tcPr>
            <w:tcW w:w="822" w:type="dxa"/>
            <w:gridSpan w:val="2"/>
          </w:tcPr>
          <w:p w14:paraId="196A414E"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.20 </w:t>
            </w:r>
          </w:p>
        </w:tc>
      </w:tr>
      <w:tr w:rsidR="00CC7DDA" w:rsidRPr="00DD5813" w14:paraId="6CF2BFA9" w14:textId="77777777" w:rsidTr="00CC7DDA">
        <w:trPr>
          <w:trHeight w:val="269"/>
        </w:trPr>
        <w:tc>
          <w:tcPr>
            <w:tcW w:w="2132" w:type="dxa"/>
          </w:tcPr>
          <w:p w14:paraId="7ABEB3B8"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O. Unconventionality</w:t>
            </w:r>
          </w:p>
        </w:tc>
        <w:tc>
          <w:tcPr>
            <w:tcW w:w="897" w:type="dxa"/>
          </w:tcPr>
          <w:p w14:paraId="01018718" w14:textId="77777777" w:rsidR="00CC7DDA" w:rsidRPr="00DD5813" w:rsidRDefault="00CC7DDA" w:rsidP="00CC7DDA">
            <w:pPr>
              <w:rPr>
                <w:rFonts w:ascii="Times New Roman" w:hAnsi="Times New Roman" w:cs="Times New Roman"/>
                <w:b/>
                <w:bCs/>
              </w:rPr>
            </w:pPr>
            <w:r w:rsidRPr="00DD5813">
              <w:rPr>
                <w:rFonts w:ascii="Times New Roman" w:hAnsi="Times New Roman" w:cs="Times New Roman"/>
                <w:b/>
                <w:bCs/>
              </w:rPr>
              <w:t xml:space="preserve">.15 </w:t>
            </w:r>
          </w:p>
        </w:tc>
        <w:tc>
          <w:tcPr>
            <w:tcW w:w="832" w:type="dxa"/>
          </w:tcPr>
          <w:p w14:paraId="32A850E7" w14:textId="77777777" w:rsidR="00CC7DDA" w:rsidRPr="00DD5813" w:rsidRDefault="00CC7DDA" w:rsidP="00CC7DDA">
            <w:pPr>
              <w:rPr>
                <w:rFonts w:ascii="Times New Roman" w:hAnsi="Times New Roman" w:cs="Times New Roman"/>
                <w:b/>
                <w:bCs/>
              </w:rPr>
            </w:pPr>
            <w:r w:rsidRPr="00DD5813">
              <w:rPr>
                <w:rFonts w:ascii="Times New Roman" w:hAnsi="Times New Roman" w:cs="Times New Roman"/>
                <w:b/>
                <w:bCs/>
              </w:rPr>
              <w:t xml:space="preserve">2.77 </w:t>
            </w:r>
          </w:p>
        </w:tc>
        <w:tc>
          <w:tcPr>
            <w:tcW w:w="847" w:type="dxa"/>
          </w:tcPr>
          <w:p w14:paraId="7E3475B2" w14:textId="77777777" w:rsidR="00CC7DDA" w:rsidRPr="00DD5813" w:rsidRDefault="00CC7DDA" w:rsidP="00CC7DDA">
            <w:pPr>
              <w:rPr>
                <w:rFonts w:ascii="Times New Roman" w:hAnsi="Times New Roman" w:cs="Times New Roman"/>
                <w:b/>
                <w:bCs/>
              </w:rPr>
            </w:pPr>
            <w:r w:rsidRPr="00DD5813">
              <w:rPr>
                <w:rFonts w:ascii="Times New Roman" w:hAnsi="Times New Roman" w:cs="Times New Roman"/>
                <w:b/>
                <w:bCs/>
              </w:rPr>
              <w:t xml:space="preserve">&lt; .01 </w:t>
            </w:r>
          </w:p>
        </w:tc>
        <w:tc>
          <w:tcPr>
            <w:tcW w:w="819" w:type="dxa"/>
          </w:tcPr>
          <w:p w14:paraId="3D9439D1"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.11 </w:t>
            </w:r>
          </w:p>
        </w:tc>
        <w:tc>
          <w:tcPr>
            <w:tcW w:w="816" w:type="dxa"/>
          </w:tcPr>
          <w:p w14:paraId="7A7AEACD"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1.89 </w:t>
            </w:r>
          </w:p>
        </w:tc>
        <w:tc>
          <w:tcPr>
            <w:tcW w:w="814" w:type="dxa"/>
          </w:tcPr>
          <w:p w14:paraId="588EBF8B"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.06 </w:t>
            </w:r>
          </w:p>
        </w:tc>
        <w:tc>
          <w:tcPr>
            <w:tcW w:w="835" w:type="dxa"/>
          </w:tcPr>
          <w:p w14:paraId="7757281C" w14:textId="77777777" w:rsidR="00CC7DDA" w:rsidRPr="00DD5813" w:rsidRDefault="00CC7DDA" w:rsidP="00CC7DDA">
            <w:pPr>
              <w:rPr>
                <w:rFonts w:ascii="Times New Roman" w:hAnsi="Times New Roman" w:cs="Times New Roman"/>
                <w:b/>
                <w:bCs/>
              </w:rPr>
            </w:pPr>
            <w:r w:rsidRPr="00DD5813">
              <w:rPr>
                <w:rFonts w:ascii="Times New Roman" w:hAnsi="Times New Roman" w:cs="Times New Roman"/>
                <w:b/>
                <w:bCs/>
              </w:rPr>
              <w:t xml:space="preserve">.20 </w:t>
            </w:r>
          </w:p>
        </w:tc>
        <w:tc>
          <w:tcPr>
            <w:tcW w:w="827" w:type="dxa"/>
          </w:tcPr>
          <w:p w14:paraId="65AABA99" w14:textId="77777777" w:rsidR="00CC7DDA" w:rsidRPr="00DD5813" w:rsidRDefault="00CC7DDA" w:rsidP="00CC7DDA">
            <w:pPr>
              <w:rPr>
                <w:rFonts w:ascii="Times New Roman" w:hAnsi="Times New Roman" w:cs="Times New Roman"/>
                <w:b/>
                <w:bCs/>
              </w:rPr>
            </w:pPr>
            <w:r w:rsidRPr="00DD5813">
              <w:rPr>
                <w:rFonts w:ascii="Times New Roman" w:hAnsi="Times New Roman" w:cs="Times New Roman"/>
                <w:b/>
                <w:bCs/>
              </w:rPr>
              <w:t xml:space="preserve">3.56 </w:t>
            </w:r>
          </w:p>
        </w:tc>
        <w:tc>
          <w:tcPr>
            <w:tcW w:w="822" w:type="dxa"/>
            <w:gridSpan w:val="2"/>
          </w:tcPr>
          <w:p w14:paraId="61C5664F" w14:textId="77777777" w:rsidR="00CC7DDA" w:rsidRPr="00DD5813" w:rsidRDefault="00CC7DDA" w:rsidP="00CC7DDA">
            <w:pPr>
              <w:rPr>
                <w:rFonts w:ascii="Times New Roman" w:hAnsi="Times New Roman" w:cs="Times New Roman"/>
                <w:b/>
                <w:bCs/>
              </w:rPr>
            </w:pPr>
            <w:r w:rsidRPr="00DD5813">
              <w:rPr>
                <w:rFonts w:ascii="Times New Roman" w:hAnsi="Times New Roman" w:cs="Times New Roman"/>
                <w:b/>
                <w:bCs/>
              </w:rPr>
              <w:t xml:space="preserve">&lt; .001 </w:t>
            </w:r>
          </w:p>
        </w:tc>
      </w:tr>
      <w:tr w:rsidR="00CC7DDA" w:rsidRPr="00DD5813" w14:paraId="23974B88" w14:textId="77777777" w:rsidTr="00CC7DDA">
        <w:trPr>
          <w:trHeight w:val="269"/>
        </w:trPr>
        <w:tc>
          <w:tcPr>
            <w:tcW w:w="2132" w:type="dxa"/>
          </w:tcPr>
          <w:p w14:paraId="37AFA3DE"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O. Inquisitiveness</w:t>
            </w:r>
          </w:p>
        </w:tc>
        <w:tc>
          <w:tcPr>
            <w:tcW w:w="897" w:type="dxa"/>
          </w:tcPr>
          <w:p w14:paraId="682E3DA8" w14:textId="77777777" w:rsidR="00CC7DDA" w:rsidRPr="00DD5813" w:rsidRDefault="00CC7DDA" w:rsidP="00CC7DDA">
            <w:pPr>
              <w:rPr>
                <w:rFonts w:ascii="Times New Roman" w:hAnsi="Times New Roman" w:cs="Times New Roman"/>
                <w:b/>
                <w:bCs/>
              </w:rPr>
            </w:pPr>
            <w:r w:rsidRPr="00DD5813">
              <w:rPr>
                <w:rFonts w:ascii="Times New Roman" w:hAnsi="Times New Roman" w:cs="Times New Roman"/>
                <w:b/>
                <w:bCs/>
              </w:rPr>
              <w:t xml:space="preserve">-.19 </w:t>
            </w:r>
          </w:p>
        </w:tc>
        <w:tc>
          <w:tcPr>
            <w:tcW w:w="832" w:type="dxa"/>
          </w:tcPr>
          <w:p w14:paraId="51005735" w14:textId="77777777" w:rsidR="00CC7DDA" w:rsidRPr="00DD5813" w:rsidRDefault="00CC7DDA" w:rsidP="00CC7DDA">
            <w:pPr>
              <w:rPr>
                <w:rFonts w:ascii="Times New Roman" w:hAnsi="Times New Roman" w:cs="Times New Roman"/>
                <w:b/>
                <w:bCs/>
              </w:rPr>
            </w:pPr>
            <w:r w:rsidRPr="00DD5813">
              <w:rPr>
                <w:rFonts w:ascii="Times New Roman" w:hAnsi="Times New Roman" w:cs="Times New Roman"/>
                <w:b/>
                <w:bCs/>
              </w:rPr>
              <w:t xml:space="preserve">-3.83 </w:t>
            </w:r>
          </w:p>
        </w:tc>
        <w:tc>
          <w:tcPr>
            <w:tcW w:w="847" w:type="dxa"/>
          </w:tcPr>
          <w:p w14:paraId="151E6BCA" w14:textId="77777777" w:rsidR="00CC7DDA" w:rsidRPr="00DD5813" w:rsidRDefault="00CC7DDA" w:rsidP="00CC7DDA">
            <w:pPr>
              <w:rPr>
                <w:rFonts w:ascii="Times New Roman" w:hAnsi="Times New Roman" w:cs="Times New Roman"/>
                <w:b/>
                <w:bCs/>
              </w:rPr>
            </w:pPr>
            <w:r w:rsidRPr="00DD5813">
              <w:rPr>
                <w:rFonts w:ascii="Times New Roman" w:hAnsi="Times New Roman" w:cs="Times New Roman"/>
                <w:b/>
                <w:bCs/>
              </w:rPr>
              <w:t xml:space="preserve">&lt; .001 </w:t>
            </w:r>
          </w:p>
        </w:tc>
        <w:tc>
          <w:tcPr>
            <w:tcW w:w="819" w:type="dxa"/>
          </w:tcPr>
          <w:p w14:paraId="4B19EE90"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-.05 </w:t>
            </w:r>
          </w:p>
        </w:tc>
        <w:tc>
          <w:tcPr>
            <w:tcW w:w="816" w:type="dxa"/>
          </w:tcPr>
          <w:p w14:paraId="3CE1DD69"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-.95 </w:t>
            </w:r>
          </w:p>
        </w:tc>
        <w:tc>
          <w:tcPr>
            <w:tcW w:w="814" w:type="dxa"/>
          </w:tcPr>
          <w:p w14:paraId="3FF7C97B"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.34 </w:t>
            </w:r>
          </w:p>
        </w:tc>
        <w:tc>
          <w:tcPr>
            <w:tcW w:w="835" w:type="dxa"/>
          </w:tcPr>
          <w:p w14:paraId="1FF94056" w14:textId="77777777" w:rsidR="00CC7DDA" w:rsidRPr="00DD5813" w:rsidRDefault="00CC7DDA" w:rsidP="00CC7DDA">
            <w:pPr>
              <w:rPr>
                <w:rFonts w:ascii="Times New Roman" w:hAnsi="Times New Roman" w:cs="Times New Roman"/>
                <w:b/>
                <w:bCs/>
              </w:rPr>
            </w:pPr>
            <w:r w:rsidRPr="00DD5813">
              <w:rPr>
                <w:rFonts w:ascii="Times New Roman" w:hAnsi="Times New Roman" w:cs="Times New Roman"/>
                <w:b/>
                <w:bCs/>
              </w:rPr>
              <w:t xml:space="preserve">-.12 </w:t>
            </w:r>
          </w:p>
        </w:tc>
        <w:tc>
          <w:tcPr>
            <w:tcW w:w="827" w:type="dxa"/>
          </w:tcPr>
          <w:p w14:paraId="3825F61D" w14:textId="77777777" w:rsidR="00CC7DDA" w:rsidRPr="00DD5813" w:rsidRDefault="00CC7DDA" w:rsidP="00CC7DDA">
            <w:pPr>
              <w:rPr>
                <w:rFonts w:ascii="Times New Roman" w:hAnsi="Times New Roman" w:cs="Times New Roman"/>
                <w:b/>
                <w:bCs/>
              </w:rPr>
            </w:pPr>
            <w:r w:rsidRPr="00DD5813">
              <w:rPr>
                <w:rFonts w:ascii="Times New Roman" w:hAnsi="Times New Roman" w:cs="Times New Roman"/>
                <w:b/>
                <w:bCs/>
              </w:rPr>
              <w:t xml:space="preserve">-2.21 </w:t>
            </w:r>
          </w:p>
        </w:tc>
        <w:tc>
          <w:tcPr>
            <w:tcW w:w="822" w:type="dxa"/>
            <w:gridSpan w:val="2"/>
          </w:tcPr>
          <w:p w14:paraId="235F8C55" w14:textId="77777777" w:rsidR="00CC7DDA" w:rsidRPr="00DD5813" w:rsidRDefault="00CC7DDA" w:rsidP="00CC7DDA">
            <w:pPr>
              <w:rPr>
                <w:rFonts w:ascii="Times New Roman" w:hAnsi="Times New Roman" w:cs="Times New Roman"/>
                <w:b/>
                <w:bCs/>
              </w:rPr>
            </w:pPr>
            <w:r w:rsidRPr="00DD5813">
              <w:rPr>
                <w:rFonts w:ascii="Times New Roman" w:hAnsi="Times New Roman" w:cs="Times New Roman"/>
                <w:b/>
                <w:bCs/>
              </w:rPr>
              <w:t xml:space="preserve">.03 </w:t>
            </w:r>
          </w:p>
        </w:tc>
      </w:tr>
      <w:tr w:rsidR="00CC7DDA" w:rsidRPr="00DD5813" w14:paraId="41C82788" w14:textId="77777777" w:rsidTr="00CC7DDA">
        <w:trPr>
          <w:trHeight w:val="269"/>
        </w:trPr>
        <w:tc>
          <w:tcPr>
            <w:tcW w:w="2132" w:type="dxa"/>
            <w:tcBorders>
              <w:bottom w:val="single" w:sz="4" w:space="0" w:color="auto"/>
            </w:tcBorders>
          </w:tcPr>
          <w:p w14:paraId="7E397226"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O. Creativity</w:t>
            </w:r>
          </w:p>
        </w:tc>
        <w:tc>
          <w:tcPr>
            <w:tcW w:w="897" w:type="dxa"/>
            <w:tcBorders>
              <w:bottom w:val="single" w:sz="4" w:space="0" w:color="auto"/>
            </w:tcBorders>
          </w:tcPr>
          <w:p w14:paraId="7CDD2286"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-.07 </w:t>
            </w:r>
          </w:p>
        </w:tc>
        <w:tc>
          <w:tcPr>
            <w:tcW w:w="832" w:type="dxa"/>
            <w:tcBorders>
              <w:bottom w:val="single" w:sz="4" w:space="0" w:color="auto"/>
            </w:tcBorders>
          </w:tcPr>
          <w:p w14:paraId="4A825F4C"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-1.29 </w:t>
            </w:r>
          </w:p>
        </w:tc>
        <w:tc>
          <w:tcPr>
            <w:tcW w:w="847" w:type="dxa"/>
            <w:tcBorders>
              <w:bottom w:val="single" w:sz="4" w:space="0" w:color="auto"/>
            </w:tcBorders>
          </w:tcPr>
          <w:p w14:paraId="068EC0C0"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.20 </w:t>
            </w:r>
          </w:p>
        </w:tc>
        <w:tc>
          <w:tcPr>
            <w:tcW w:w="819" w:type="dxa"/>
            <w:tcBorders>
              <w:bottom w:val="single" w:sz="4" w:space="0" w:color="auto"/>
            </w:tcBorders>
          </w:tcPr>
          <w:p w14:paraId="2D854CEF"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-.06 </w:t>
            </w:r>
          </w:p>
        </w:tc>
        <w:tc>
          <w:tcPr>
            <w:tcW w:w="816" w:type="dxa"/>
            <w:tcBorders>
              <w:bottom w:val="single" w:sz="4" w:space="0" w:color="auto"/>
            </w:tcBorders>
          </w:tcPr>
          <w:p w14:paraId="6DE535BA"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-1.09 </w:t>
            </w:r>
          </w:p>
        </w:tc>
        <w:tc>
          <w:tcPr>
            <w:tcW w:w="814" w:type="dxa"/>
            <w:tcBorders>
              <w:bottom w:val="single" w:sz="4" w:space="0" w:color="auto"/>
            </w:tcBorders>
          </w:tcPr>
          <w:p w14:paraId="0D4B16A9"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.28 </w:t>
            </w:r>
          </w:p>
        </w:tc>
        <w:tc>
          <w:tcPr>
            <w:tcW w:w="835" w:type="dxa"/>
            <w:tcBorders>
              <w:bottom w:val="single" w:sz="4" w:space="0" w:color="auto"/>
            </w:tcBorders>
          </w:tcPr>
          <w:p w14:paraId="14B10F10"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-.04 </w:t>
            </w:r>
          </w:p>
        </w:tc>
        <w:tc>
          <w:tcPr>
            <w:tcW w:w="827" w:type="dxa"/>
            <w:tcBorders>
              <w:bottom w:val="single" w:sz="4" w:space="0" w:color="auto"/>
            </w:tcBorders>
          </w:tcPr>
          <w:p w14:paraId="679B9F18"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-.76 </w:t>
            </w:r>
          </w:p>
        </w:tc>
        <w:tc>
          <w:tcPr>
            <w:tcW w:w="822" w:type="dxa"/>
            <w:gridSpan w:val="2"/>
            <w:tcBorders>
              <w:bottom w:val="single" w:sz="4" w:space="0" w:color="auto"/>
            </w:tcBorders>
          </w:tcPr>
          <w:p w14:paraId="58334418" w14:textId="77777777" w:rsidR="00CC7DDA" w:rsidRPr="00DD5813" w:rsidRDefault="00CC7DDA" w:rsidP="00CC7DDA">
            <w:pPr>
              <w:rPr>
                <w:rFonts w:ascii="Times New Roman" w:hAnsi="Times New Roman" w:cs="Times New Roman"/>
              </w:rPr>
            </w:pPr>
            <w:r w:rsidRPr="00DD5813">
              <w:rPr>
                <w:rFonts w:ascii="Times New Roman" w:hAnsi="Times New Roman" w:cs="Times New Roman"/>
              </w:rPr>
              <w:t xml:space="preserve">.45 </w:t>
            </w:r>
          </w:p>
        </w:tc>
      </w:tr>
    </w:tbl>
    <w:p w14:paraId="36A16BF1" w14:textId="77777777" w:rsidR="00CC7DDA" w:rsidRPr="004B3F48" w:rsidRDefault="00CC7DDA" w:rsidP="00CC7DDA">
      <w:pPr>
        <w:spacing w:after="240"/>
        <w:rPr>
          <w:rFonts w:ascii="Times New Roman" w:hAnsi="Times New Roman" w:cs="Times New Roman"/>
        </w:rPr>
      </w:pPr>
      <w:r w:rsidRPr="00DD5813">
        <w:rPr>
          <w:rFonts w:ascii="Times New Roman" w:hAnsi="Times New Roman" w:cs="Times New Roman"/>
          <w:i/>
          <w:iCs/>
        </w:rPr>
        <w:t>Note.</w:t>
      </w:r>
      <w:r w:rsidRPr="00DD5813">
        <w:rPr>
          <w:rFonts w:ascii="Times New Roman" w:hAnsi="Times New Roman" w:cs="Times New Roman"/>
        </w:rPr>
        <w:t xml:space="preserve"> IPP = Illusory pattern perception; O = Openness. Significant predictors are in bold</w:t>
      </w:r>
    </w:p>
    <w:p w14:paraId="11A3EF95" w14:textId="77777777" w:rsidR="00CC7DDA" w:rsidRDefault="00CC7DDA" w:rsidP="000B4A30">
      <w:pPr>
        <w:spacing w:after="0" w:line="480" w:lineRule="auto"/>
        <w:ind w:left="709" w:hanging="720"/>
        <w:rPr>
          <w:rFonts w:ascii="Times New Roman" w:eastAsia="Times New Roman" w:hAnsi="Times New Roman" w:cs="Times New Roman"/>
          <w:sz w:val="24"/>
          <w:szCs w:val="24"/>
        </w:rPr>
      </w:pPr>
    </w:p>
    <w:sectPr w:rsidR="00CC7DDA" w:rsidSect="00CC7DDA">
      <w:pgSz w:w="12240" w:h="15840"/>
      <w:pgMar w:top="1440" w:right="1440" w:bottom="1440" w:left="144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3F2FD" w14:textId="77777777" w:rsidR="003D3403" w:rsidRDefault="003D3403">
      <w:pPr>
        <w:spacing w:after="0" w:line="240" w:lineRule="auto"/>
      </w:pPr>
      <w:r>
        <w:separator/>
      </w:r>
    </w:p>
  </w:endnote>
  <w:endnote w:type="continuationSeparator" w:id="0">
    <w:p w14:paraId="226A4E2B" w14:textId="77777777" w:rsidR="003D3403" w:rsidRDefault="003D3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164897475"/>
      <w:docPartObj>
        <w:docPartGallery w:val="Page Numbers (Bottom of Page)"/>
        <w:docPartUnique/>
      </w:docPartObj>
    </w:sdtPr>
    <w:sdtEndPr>
      <w:rPr>
        <w:noProof/>
      </w:rPr>
    </w:sdtEndPr>
    <w:sdtContent>
      <w:p w14:paraId="6CD42074" w14:textId="6372B772" w:rsidR="00CC7DDA" w:rsidRPr="00B34C72" w:rsidRDefault="00CC7DDA">
        <w:pPr>
          <w:pStyle w:val="Footer"/>
          <w:jc w:val="center"/>
          <w:rPr>
            <w:rFonts w:ascii="Times New Roman" w:hAnsi="Times New Roman" w:cs="Times New Roman"/>
          </w:rPr>
        </w:pPr>
        <w:r w:rsidRPr="00B34C72">
          <w:rPr>
            <w:rFonts w:ascii="Times New Roman" w:hAnsi="Times New Roman" w:cs="Times New Roman"/>
          </w:rPr>
          <w:fldChar w:fldCharType="begin"/>
        </w:r>
        <w:r w:rsidRPr="00B34C72">
          <w:rPr>
            <w:rFonts w:ascii="Times New Roman" w:hAnsi="Times New Roman" w:cs="Times New Roman"/>
          </w:rPr>
          <w:instrText xml:space="preserve"> PAGE   \* MERGEFORMAT </w:instrText>
        </w:r>
        <w:r w:rsidRPr="00B34C72">
          <w:rPr>
            <w:rFonts w:ascii="Times New Roman" w:hAnsi="Times New Roman" w:cs="Times New Roman"/>
          </w:rPr>
          <w:fldChar w:fldCharType="separate"/>
        </w:r>
        <w:r w:rsidRPr="00B34C72">
          <w:rPr>
            <w:rFonts w:ascii="Times New Roman" w:hAnsi="Times New Roman" w:cs="Times New Roman"/>
            <w:noProof/>
          </w:rPr>
          <w:t>2</w:t>
        </w:r>
        <w:r w:rsidRPr="00B34C72">
          <w:rPr>
            <w:rFonts w:ascii="Times New Roman" w:hAnsi="Times New Roman" w:cs="Times New Roman"/>
            <w:noProof/>
          </w:rPr>
          <w:fldChar w:fldCharType="end"/>
        </w:r>
      </w:p>
    </w:sdtContent>
  </w:sdt>
  <w:p w14:paraId="09FE2698" w14:textId="77777777" w:rsidR="00CC7DDA" w:rsidRPr="00B34C72" w:rsidRDefault="00CC7DDA">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11187" w14:textId="77777777" w:rsidR="003D3403" w:rsidRDefault="003D3403">
      <w:pPr>
        <w:spacing w:after="0" w:line="240" w:lineRule="auto"/>
      </w:pPr>
      <w:r>
        <w:separator/>
      </w:r>
    </w:p>
  </w:footnote>
  <w:footnote w:type="continuationSeparator" w:id="0">
    <w:p w14:paraId="1D018E12" w14:textId="77777777" w:rsidR="003D3403" w:rsidRDefault="003D3403">
      <w:pPr>
        <w:spacing w:after="0" w:line="240" w:lineRule="auto"/>
      </w:pPr>
      <w:r>
        <w:continuationSeparator/>
      </w:r>
    </w:p>
  </w:footnote>
  <w:footnote w:id="1">
    <w:p w14:paraId="4071C956" w14:textId="77777777" w:rsidR="00CC7DDA" w:rsidRPr="003436EB" w:rsidRDefault="00CC7DDA" w:rsidP="00CC7DDA">
      <w:pPr>
        <w:spacing w:after="0" w:line="240" w:lineRule="auto"/>
        <w:rPr>
          <w:rFonts w:ascii="Times New Roman" w:eastAsia="Times New Roman" w:hAnsi="Times New Roman" w:cs="Times New Roman"/>
          <w:b/>
          <w:color w:val="000000"/>
          <w:sz w:val="20"/>
          <w:szCs w:val="20"/>
        </w:rPr>
      </w:pPr>
      <w:r w:rsidRPr="003436EB">
        <w:rPr>
          <w:rFonts w:ascii="Times New Roman" w:hAnsi="Times New Roman" w:cs="Times New Roman"/>
          <w:vertAlign w:val="superscript"/>
        </w:rPr>
        <w:footnoteRef/>
      </w:r>
      <w:r w:rsidRPr="003436EB">
        <w:rPr>
          <w:rFonts w:ascii="Times New Roman" w:eastAsia="Times New Roman" w:hAnsi="Times New Roman" w:cs="Times New Roman"/>
          <w:color w:val="000000"/>
        </w:rPr>
        <w:t xml:space="preserve"> </w:t>
      </w:r>
      <w:r w:rsidRPr="003436EB">
        <w:rPr>
          <w:rFonts w:ascii="Times New Roman" w:eastAsia="Times New Roman" w:hAnsi="Times New Roman" w:cs="Times New Roman"/>
          <w:b/>
          <w:color w:val="000000"/>
          <w:sz w:val="20"/>
          <w:szCs w:val="20"/>
        </w:rPr>
        <w:t>Corresponding author:</w:t>
      </w:r>
    </w:p>
    <w:p w14:paraId="6845D077" w14:textId="77777777" w:rsidR="00CC7DDA" w:rsidRPr="003436EB" w:rsidRDefault="00CC7DDA" w:rsidP="00CC7DDA">
      <w:pPr>
        <w:spacing w:after="0" w:line="240" w:lineRule="auto"/>
        <w:rPr>
          <w:rFonts w:ascii="Times New Roman" w:eastAsia="Times New Roman" w:hAnsi="Times New Roman" w:cs="Times New Roman"/>
          <w:color w:val="000000"/>
          <w:sz w:val="20"/>
          <w:szCs w:val="20"/>
        </w:rPr>
      </w:pPr>
      <w:proofErr w:type="spellStart"/>
      <w:r w:rsidRPr="003436EB">
        <w:rPr>
          <w:rFonts w:ascii="Times New Roman" w:eastAsia="Times New Roman" w:hAnsi="Times New Roman" w:cs="Times New Roman"/>
          <w:color w:val="000000"/>
          <w:sz w:val="20"/>
          <w:szCs w:val="20"/>
        </w:rPr>
        <w:t>Vukašin</w:t>
      </w:r>
      <w:proofErr w:type="spellEnd"/>
      <w:r w:rsidRPr="003436EB">
        <w:rPr>
          <w:rFonts w:ascii="Times New Roman" w:eastAsia="Times New Roman" w:hAnsi="Times New Roman" w:cs="Times New Roman"/>
          <w:color w:val="000000"/>
          <w:sz w:val="20"/>
          <w:szCs w:val="20"/>
        </w:rPr>
        <w:t xml:space="preserve"> </w:t>
      </w:r>
      <w:proofErr w:type="spellStart"/>
      <w:r w:rsidRPr="003436EB">
        <w:rPr>
          <w:rFonts w:ascii="Times New Roman" w:eastAsia="Times New Roman" w:hAnsi="Times New Roman" w:cs="Times New Roman"/>
          <w:color w:val="000000"/>
          <w:sz w:val="20"/>
          <w:szCs w:val="20"/>
        </w:rPr>
        <w:t>Gligorić</w:t>
      </w:r>
      <w:proofErr w:type="spellEnd"/>
      <w:r w:rsidRPr="003436EB">
        <w:rPr>
          <w:rFonts w:ascii="Times New Roman" w:eastAsia="Times New Roman" w:hAnsi="Times New Roman" w:cs="Times New Roman"/>
          <w:color w:val="000000"/>
          <w:sz w:val="20"/>
          <w:szCs w:val="20"/>
        </w:rPr>
        <w:t xml:space="preserve">, Department of Psychology, University of Amsterdam, </w:t>
      </w:r>
      <w:proofErr w:type="spellStart"/>
      <w:r w:rsidRPr="003436EB">
        <w:rPr>
          <w:rFonts w:ascii="Times New Roman" w:eastAsia="Times New Roman" w:hAnsi="Times New Roman" w:cs="Times New Roman"/>
          <w:color w:val="000000"/>
          <w:sz w:val="20"/>
          <w:szCs w:val="20"/>
        </w:rPr>
        <w:t>Nieuwe</w:t>
      </w:r>
      <w:proofErr w:type="spellEnd"/>
      <w:r w:rsidRPr="003436EB">
        <w:rPr>
          <w:rFonts w:ascii="Times New Roman" w:eastAsia="Times New Roman" w:hAnsi="Times New Roman" w:cs="Times New Roman"/>
          <w:color w:val="000000"/>
          <w:sz w:val="20"/>
          <w:szCs w:val="20"/>
        </w:rPr>
        <w:t xml:space="preserve"> </w:t>
      </w:r>
      <w:proofErr w:type="spellStart"/>
      <w:r w:rsidRPr="003436EB">
        <w:rPr>
          <w:rFonts w:ascii="Times New Roman" w:eastAsia="Times New Roman" w:hAnsi="Times New Roman" w:cs="Times New Roman"/>
          <w:color w:val="000000"/>
          <w:sz w:val="20"/>
          <w:szCs w:val="20"/>
        </w:rPr>
        <w:t>Achtergracht</w:t>
      </w:r>
      <w:proofErr w:type="spellEnd"/>
      <w:r w:rsidRPr="003436EB">
        <w:rPr>
          <w:rFonts w:ascii="Times New Roman" w:eastAsia="Times New Roman" w:hAnsi="Times New Roman" w:cs="Times New Roman"/>
          <w:color w:val="000000"/>
          <w:sz w:val="20"/>
          <w:szCs w:val="20"/>
        </w:rPr>
        <w:t xml:space="preserve"> 129B 1018 WS Amsterdam, The Netherlands.</w:t>
      </w:r>
    </w:p>
    <w:p w14:paraId="595B5878" w14:textId="77777777" w:rsidR="00CC7DDA" w:rsidRPr="003436EB" w:rsidRDefault="00CC7DDA" w:rsidP="00CC7DDA">
      <w:pPr>
        <w:spacing w:after="0" w:line="240" w:lineRule="auto"/>
        <w:rPr>
          <w:rFonts w:ascii="Times New Roman" w:eastAsia="Times New Roman" w:hAnsi="Times New Roman" w:cs="Times New Roman"/>
          <w:color w:val="000000"/>
          <w:sz w:val="20"/>
          <w:szCs w:val="20"/>
        </w:rPr>
      </w:pPr>
      <w:r w:rsidRPr="003436EB">
        <w:rPr>
          <w:rFonts w:ascii="Times New Roman" w:eastAsia="Times New Roman" w:hAnsi="Times New Roman" w:cs="Times New Roman"/>
          <w:color w:val="000000"/>
          <w:sz w:val="20"/>
          <w:szCs w:val="20"/>
        </w:rPr>
        <w:t>ORCID: 0000-0001-7528-6806</w:t>
      </w:r>
    </w:p>
    <w:p w14:paraId="205DDB5F" w14:textId="77777777" w:rsidR="00CC7DDA" w:rsidRPr="003436EB" w:rsidRDefault="00CC7DDA" w:rsidP="00CC7DDA">
      <w:pPr>
        <w:spacing w:after="0" w:line="240" w:lineRule="auto"/>
        <w:rPr>
          <w:rFonts w:ascii="Times New Roman" w:eastAsia="Times New Roman" w:hAnsi="Times New Roman" w:cs="Times New Roman"/>
          <w:color w:val="0563C1"/>
          <w:sz w:val="20"/>
          <w:szCs w:val="20"/>
          <w:u w:val="single"/>
        </w:rPr>
      </w:pPr>
      <w:r w:rsidRPr="003436EB">
        <w:rPr>
          <w:rFonts w:ascii="Times New Roman" w:eastAsia="Times New Roman" w:hAnsi="Times New Roman" w:cs="Times New Roman"/>
          <w:color w:val="000000"/>
          <w:sz w:val="20"/>
          <w:szCs w:val="20"/>
        </w:rPr>
        <w:t xml:space="preserve">Email: </w:t>
      </w:r>
      <w:hyperlink r:id="rId1" w:history="1">
        <w:r w:rsidRPr="003436EB">
          <w:rPr>
            <w:rStyle w:val="Hyperlink"/>
            <w:rFonts w:ascii="Times New Roman" w:eastAsia="Times New Roman" w:hAnsi="Times New Roman" w:cs="Times New Roman"/>
            <w:color w:val="0563C1"/>
            <w:sz w:val="20"/>
            <w:szCs w:val="20"/>
          </w:rPr>
          <w:t>v.gligoric@uva.nl</w:t>
        </w:r>
      </w:hyperlink>
    </w:p>
    <w:p w14:paraId="4BB594F1" w14:textId="77777777" w:rsidR="00CC7DDA" w:rsidRPr="003436EB" w:rsidRDefault="00CC7DDA" w:rsidP="00CC7DDA">
      <w:pPr>
        <w:spacing w:after="0" w:line="240" w:lineRule="auto"/>
        <w:rPr>
          <w:rFonts w:ascii="Times New Roman" w:eastAsia="Times New Roman" w:hAnsi="Times New Roman" w:cs="Times New Roman"/>
          <w:color w:val="000000"/>
          <w:sz w:val="20"/>
          <w:szCs w:val="20"/>
        </w:rPr>
      </w:pPr>
      <w:r w:rsidRPr="003436EB">
        <w:rPr>
          <w:rFonts w:ascii="Times New Roman" w:eastAsia="Times New Roman" w:hAnsi="Times New Roman" w:cs="Times New Roman"/>
          <w:color w:val="000000"/>
          <w:sz w:val="20"/>
          <w:szCs w:val="20"/>
        </w:rPr>
        <w:t>*These authors contributed equally to the manuscript</w:t>
      </w:r>
    </w:p>
  </w:footnote>
  <w:footnote w:id="2">
    <w:p w14:paraId="2B24E3B7" w14:textId="02214127" w:rsidR="00CC7DDA" w:rsidRPr="003436EB" w:rsidRDefault="00CC7DDA">
      <w:pPr>
        <w:pStyle w:val="FootnoteText"/>
        <w:rPr>
          <w:rFonts w:ascii="Times New Roman" w:hAnsi="Times New Roman" w:cs="Times New Roman"/>
        </w:rPr>
      </w:pPr>
      <w:r w:rsidRPr="003436EB">
        <w:rPr>
          <w:rStyle w:val="FootnoteReference"/>
          <w:rFonts w:ascii="Times New Roman" w:hAnsi="Times New Roman" w:cs="Times New Roman"/>
        </w:rPr>
        <w:footnoteRef/>
      </w:r>
      <w:r w:rsidRPr="003436EB">
        <w:rPr>
          <w:rFonts w:ascii="Times New Roman" w:hAnsi="Times New Roman" w:cs="Times New Roman"/>
        </w:rPr>
        <w:t xml:space="preserve"> Due to a mistake in</w:t>
      </w:r>
      <w:r>
        <w:rPr>
          <w:rFonts w:ascii="Times New Roman" w:hAnsi="Times New Roman" w:cs="Times New Roman"/>
        </w:rPr>
        <w:t xml:space="preserve"> survey</w:t>
      </w:r>
      <w:r w:rsidRPr="003436EB">
        <w:rPr>
          <w:rFonts w:ascii="Times New Roman" w:hAnsi="Times New Roman" w:cs="Times New Roman"/>
        </w:rPr>
        <w:t xml:space="preserve"> programming, we did not record age for 55 participants, so the given mean applies to 299 participants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B2EF3" w14:textId="2102C7D4" w:rsidR="00CC7DDA" w:rsidRPr="001B08F9" w:rsidRDefault="00CC7DDA">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smallCaps/>
        <w:color w:val="000000"/>
        <w:sz w:val="24"/>
        <w:szCs w:val="24"/>
        <w:lang w:val="sr-Latn-RS"/>
      </w:rPr>
    </w:pPr>
    <w:r>
      <w:rPr>
        <w:rFonts w:ascii="Times New Roman" w:eastAsia="Times New Roman" w:hAnsi="Times New Roman" w:cs="Times New Roman"/>
        <w:smallCaps/>
        <w:color w:val="000000"/>
        <w:sz w:val="24"/>
        <w:szCs w:val="24"/>
        <w:lang w:val="sr-Latn-RS"/>
      </w:rPr>
      <w:t>PREDICTING CONSPIRATORIAL BELIEFS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31D54"/>
    <w:multiLevelType w:val="multilevel"/>
    <w:tmpl w:val="9D6E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4042CE"/>
    <w:multiLevelType w:val="hybridMultilevel"/>
    <w:tmpl w:val="54F840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0szQDASNDC3MTJR2l4NTi4sz8PJACi1oAyO2C7ywAAAA="/>
  </w:docVars>
  <w:rsids>
    <w:rsidRoot w:val="00F676AB"/>
    <w:rsid w:val="00005F6E"/>
    <w:rsid w:val="0001280B"/>
    <w:rsid w:val="00045725"/>
    <w:rsid w:val="00067F6F"/>
    <w:rsid w:val="0007725A"/>
    <w:rsid w:val="000846C3"/>
    <w:rsid w:val="00087782"/>
    <w:rsid w:val="0009367C"/>
    <w:rsid w:val="000A018D"/>
    <w:rsid w:val="000A479D"/>
    <w:rsid w:val="000B4A30"/>
    <w:rsid w:val="000C0E91"/>
    <w:rsid w:val="000D08E6"/>
    <w:rsid w:val="000D501E"/>
    <w:rsid w:val="000E5E92"/>
    <w:rsid w:val="000F0457"/>
    <w:rsid w:val="0010212A"/>
    <w:rsid w:val="00113080"/>
    <w:rsid w:val="00122166"/>
    <w:rsid w:val="00135185"/>
    <w:rsid w:val="001373A9"/>
    <w:rsid w:val="001434F0"/>
    <w:rsid w:val="00161FED"/>
    <w:rsid w:val="00172101"/>
    <w:rsid w:val="00176E03"/>
    <w:rsid w:val="00177A75"/>
    <w:rsid w:val="0018650D"/>
    <w:rsid w:val="001A45A4"/>
    <w:rsid w:val="001B0833"/>
    <w:rsid w:val="001B08F9"/>
    <w:rsid w:val="001B41E6"/>
    <w:rsid w:val="001B7E64"/>
    <w:rsid w:val="001D0E4C"/>
    <w:rsid w:val="001E1681"/>
    <w:rsid w:val="001F442C"/>
    <w:rsid w:val="00213803"/>
    <w:rsid w:val="00220536"/>
    <w:rsid w:val="00235708"/>
    <w:rsid w:val="00241EFE"/>
    <w:rsid w:val="002458A0"/>
    <w:rsid w:val="00255284"/>
    <w:rsid w:val="002606F2"/>
    <w:rsid w:val="00265058"/>
    <w:rsid w:val="00280C65"/>
    <w:rsid w:val="00284A78"/>
    <w:rsid w:val="00295D9B"/>
    <w:rsid w:val="002B15ED"/>
    <w:rsid w:val="002C08C2"/>
    <w:rsid w:val="00323479"/>
    <w:rsid w:val="003240EB"/>
    <w:rsid w:val="00327F6B"/>
    <w:rsid w:val="00332D30"/>
    <w:rsid w:val="00341C55"/>
    <w:rsid w:val="003436EB"/>
    <w:rsid w:val="00353E29"/>
    <w:rsid w:val="00355EBA"/>
    <w:rsid w:val="00360B97"/>
    <w:rsid w:val="00363E59"/>
    <w:rsid w:val="00366877"/>
    <w:rsid w:val="00372701"/>
    <w:rsid w:val="003744BE"/>
    <w:rsid w:val="00375F94"/>
    <w:rsid w:val="00377A04"/>
    <w:rsid w:val="0038306B"/>
    <w:rsid w:val="00387A10"/>
    <w:rsid w:val="0039175F"/>
    <w:rsid w:val="00393AD0"/>
    <w:rsid w:val="00393B25"/>
    <w:rsid w:val="003A5CCA"/>
    <w:rsid w:val="003C151C"/>
    <w:rsid w:val="003D284D"/>
    <w:rsid w:val="003D3399"/>
    <w:rsid w:val="003D3403"/>
    <w:rsid w:val="003D7B12"/>
    <w:rsid w:val="003F65CB"/>
    <w:rsid w:val="00410991"/>
    <w:rsid w:val="00424463"/>
    <w:rsid w:val="00437039"/>
    <w:rsid w:val="00450DBC"/>
    <w:rsid w:val="004574DE"/>
    <w:rsid w:val="004813E5"/>
    <w:rsid w:val="00495A79"/>
    <w:rsid w:val="004A1C9B"/>
    <w:rsid w:val="004B19ED"/>
    <w:rsid w:val="004B3F48"/>
    <w:rsid w:val="004B7041"/>
    <w:rsid w:val="004D6312"/>
    <w:rsid w:val="004E65A8"/>
    <w:rsid w:val="004F0296"/>
    <w:rsid w:val="00501EB6"/>
    <w:rsid w:val="0052695F"/>
    <w:rsid w:val="00535035"/>
    <w:rsid w:val="00545EBF"/>
    <w:rsid w:val="00550E32"/>
    <w:rsid w:val="00557B1F"/>
    <w:rsid w:val="00576802"/>
    <w:rsid w:val="005768CF"/>
    <w:rsid w:val="005776B4"/>
    <w:rsid w:val="0059731E"/>
    <w:rsid w:val="005A439A"/>
    <w:rsid w:val="005A789A"/>
    <w:rsid w:val="005B0FD9"/>
    <w:rsid w:val="005B3F30"/>
    <w:rsid w:val="005C11C8"/>
    <w:rsid w:val="005D0422"/>
    <w:rsid w:val="005D1F6A"/>
    <w:rsid w:val="00602640"/>
    <w:rsid w:val="006113CB"/>
    <w:rsid w:val="00623299"/>
    <w:rsid w:val="006502F9"/>
    <w:rsid w:val="00656518"/>
    <w:rsid w:val="0067017D"/>
    <w:rsid w:val="00687179"/>
    <w:rsid w:val="00687F46"/>
    <w:rsid w:val="0069143B"/>
    <w:rsid w:val="006930BD"/>
    <w:rsid w:val="00693D30"/>
    <w:rsid w:val="006B640A"/>
    <w:rsid w:val="006F10C1"/>
    <w:rsid w:val="0074768B"/>
    <w:rsid w:val="007551E4"/>
    <w:rsid w:val="0076472B"/>
    <w:rsid w:val="00766EEC"/>
    <w:rsid w:val="00774974"/>
    <w:rsid w:val="007835BB"/>
    <w:rsid w:val="007928D0"/>
    <w:rsid w:val="00797E9B"/>
    <w:rsid w:val="007A6262"/>
    <w:rsid w:val="007C59F1"/>
    <w:rsid w:val="007D241C"/>
    <w:rsid w:val="007F1083"/>
    <w:rsid w:val="007F2FDE"/>
    <w:rsid w:val="00800D72"/>
    <w:rsid w:val="0081169B"/>
    <w:rsid w:val="00822B6F"/>
    <w:rsid w:val="008360EA"/>
    <w:rsid w:val="0085499C"/>
    <w:rsid w:val="00857C5F"/>
    <w:rsid w:val="0086512B"/>
    <w:rsid w:val="00866D7E"/>
    <w:rsid w:val="00871721"/>
    <w:rsid w:val="00872DB7"/>
    <w:rsid w:val="00874F7A"/>
    <w:rsid w:val="0088063F"/>
    <w:rsid w:val="00880DE6"/>
    <w:rsid w:val="00893D67"/>
    <w:rsid w:val="00896B15"/>
    <w:rsid w:val="008C7642"/>
    <w:rsid w:val="008E5425"/>
    <w:rsid w:val="009331A3"/>
    <w:rsid w:val="0093644F"/>
    <w:rsid w:val="009415C7"/>
    <w:rsid w:val="0094705D"/>
    <w:rsid w:val="00947A78"/>
    <w:rsid w:val="00953E3C"/>
    <w:rsid w:val="00971F0B"/>
    <w:rsid w:val="00972A50"/>
    <w:rsid w:val="00973FD9"/>
    <w:rsid w:val="00984B5B"/>
    <w:rsid w:val="009A08AF"/>
    <w:rsid w:val="009B1CFD"/>
    <w:rsid w:val="009C0BDF"/>
    <w:rsid w:val="009D1381"/>
    <w:rsid w:val="009E03EE"/>
    <w:rsid w:val="009E1461"/>
    <w:rsid w:val="009F1372"/>
    <w:rsid w:val="009F4D5F"/>
    <w:rsid w:val="009F4F51"/>
    <w:rsid w:val="009F5C6C"/>
    <w:rsid w:val="00A0680A"/>
    <w:rsid w:val="00A11194"/>
    <w:rsid w:val="00A41197"/>
    <w:rsid w:val="00A46F78"/>
    <w:rsid w:val="00A66793"/>
    <w:rsid w:val="00A846C1"/>
    <w:rsid w:val="00AA1065"/>
    <w:rsid w:val="00AA2405"/>
    <w:rsid w:val="00AC45FE"/>
    <w:rsid w:val="00AC7D8A"/>
    <w:rsid w:val="00AE0491"/>
    <w:rsid w:val="00AE2C37"/>
    <w:rsid w:val="00AE5627"/>
    <w:rsid w:val="00AF1857"/>
    <w:rsid w:val="00AF4EEA"/>
    <w:rsid w:val="00B344F7"/>
    <w:rsid w:val="00B34C72"/>
    <w:rsid w:val="00B43451"/>
    <w:rsid w:val="00B47540"/>
    <w:rsid w:val="00B6592E"/>
    <w:rsid w:val="00B74F9B"/>
    <w:rsid w:val="00B760EF"/>
    <w:rsid w:val="00B76C95"/>
    <w:rsid w:val="00B80EBC"/>
    <w:rsid w:val="00B91CC1"/>
    <w:rsid w:val="00B93912"/>
    <w:rsid w:val="00BD0DE6"/>
    <w:rsid w:val="00BE36A3"/>
    <w:rsid w:val="00BE4F3E"/>
    <w:rsid w:val="00BE65AD"/>
    <w:rsid w:val="00C00F6A"/>
    <w:rsid w:val="00C01BA6"/>
    <w:rsid w:val="00C02125"/>
    <w:rsid w:val="00C03B39"/>
    <w:rsid w:val="00C27D9F"/>
    <w:rsid w:val="00C35898"/>
    <w:rsid w:val="00C40A3B"/>
    <w:rsid w:val="00C53A44"/>
    <w:rsid w:val="00C614FE"/>
    <w:rsid w:val="00C83C6C"/>
    <w:rsid w:val="00C96BEB"/>
    <w:rsid w:val="00CA188E"/>
    <w:rsid w:val="00CA30A7"/>
    <w:rsid w:val="00CA7E30"/>
    <w:rsid w:val="00CC7DDA"/>
    <w:rsid w:val="00CD18FE"/>
    <w:rsid w:val="00CD6B40"/>
    <w:rsid w:val="00CE0DB1"/>
    <w:rsid w:val="00CE4543"/>
    <w:rsid w:val="00CF0111"/>
    <w:rsid w:val="00D20369"/>
    <w:rsid w:val="00D23485"/>
    <w:rsid w:val="00D31150"/>
    <w:rsid w:val="00D42D8C"/>
    <w:rsid w:val="00D46D8E"/>
    <w:rsid w:val="00D55A02"/>
    <w:rsid w:val="00D62A1C"/>
    <w:rsid w:val="00D94DFF"/>
    <w:rsid w:val="00D95456"/>
    <w:rsid w:val="00D96B1A"/>
    <w:rsid w:val="00DB2650"/>
    <w:rsid w:val="00DC00CC"/>
    <w:rsid w:val="00DC317B"/>
    <w:rsid w:val="00DD2BF5"/>
    <w:rsid w:val="00DD5813"/>
    <w:rsid w:val="00DE793D"/>
    <w:rsid w:val="00DE7F8D"/>
    <w:rsid w:val="00E00314"/>
    <w:rsid w:val="00E07E59"/>
    <w:rsid w:val="00E35671"/>
    <w:rsid w:val="00E433DB"/>
    <w:rsid w:val="00E44A9A"/>
    <w:rsid w:val="00E5485D"/>
    <w:rsid w:val="00E57937"/>
    <w:rsid w:val="00E60EF4"/>
    <w:rsid w:val="00E77C88"/>
    <w:rsid w:val="00E81FE7"/>
    <w:rsid w:val="00E82ECE"/>
    <w:rsid w:val="00EA03B5"/>
    <w:rsid w:val="00EA5440"/>
    <w:rsid w:val="00EC065A"/>
    <w:rsid w:val="00ED5CCE"/>
    <w:rsid w:val="00ED63FA"/>
    <w:rsid w:val="00EE41E5"/>
    <w:rsid w:val="00EF0D45"/>
    <w:rsid w:val="00F00F7D"/>
    <w:rsid w:val="00F0283B"/>
    <w:rsid w:val="00F13997"/>
    <w:rsid w:val="00F32377"/>
    <w:rsid w:val="00F42718"/>
    <w:rsid w:val="00F526AE"/>
    <w:rsid w:val="00F52E22"/>
    <w:rsid w:val="00F676AB"/>
    <w:rsid w:val="00FA2D5D"/>
    <w:rsid w:val="00FB00FC"/>
    <w:rsid w:val="00FC23B7"/>
    <w:rsid w:val="00FF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2E23F"/>
  <w15:docId w15:val="{6156CB9A-9506-4555-B7DC-BC4943C4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45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8A0"/>
    <w:rPr>
      <w:rFonts w:ascii="Segoe UI" w:hAnsi="Segoe UI" w:cs="Segoe UI"/>
      <w:sz w:val="18"/>
      <w:szCs w:val="18"/>
    </w:rPr>
  </w:style>
  <w:style w:type="character" w:styleId="Hyperlink">
    <w:name w:val="Hyperlink"/>
    <w:basedOn w:val="DefaultParagraphFont"/>
    <w:uiPriority w:val="99"/>
    <w:unhideWhenUsed/>
    <w:rsid w:val="00DD2BF5"/>
    <w:rPr>
      <w:color w:val="0000FF" w:themeColor="hyperlink"/>
      <w:u w:val="single"/>
    </w:rPr>
  </w:style>
  <w:style w:type="character" w:styleId="UnresolvedMention">
    <w:name w:val="Unresolved Mention"/>
    <w:basedOn w:val="DefaultParagraphFont"/>
    <w:uiPriority w:val="99"/>
    <w:semiHidden/>
    <w:unhideWhenUsed/>
    <w:rsid w:val="00DD2BF5"/>
    <w:rPr>
      <w:color w:val="605E5C"/>
      <w:shd w:val="clear" w:color="auto" w:fill="E1DFDD"/>
    </w:rPr>
  </w:style>
  <w:style w:type="paragraph" w:styleId="ListParagraph">
    <w:name w:val="List Paragraph"/>
    <w:basedOn w:val="Normal"/>
    <w:uiPriority w:val="34"/>
    <w:qFormat/>
    <w:rsid w:val="009F5C6C"/>
    <w:pPr>
      <w:ind w:left="720"/>
      <w:contextualSpacing/>
    </w:pPr>
  </w:style>
  <w:style w:type="paragraph" w:styleId="FootnoteText">
    <w:name w:val="footnote text"/>
    <w:basedOn w:val="Normal"/>
    <w:link w:val="FootnoteTextChar"/>
    <w:uiPriority w:val="99"/>
    <w:semiHidden/>
    <w:unhideWhenUsed/>
    <w:rsid w:val="003744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4BE"/>
    <w:rPr>
      <w:sz w:val="20"/>
      <w:szCs w:val="20"/>
    </w:rPr>
  </w:style>
  <w:style w:type="character" w:styleId="FootnoteReference">
    <w:name w:val="footnote reference"/>
    <w:basedOn w:val="DefaultParagraphFont"/>
    <w:uiPriority w:val="99"/>
    <w:semiHidden/>
    <w:unhideWhenUsed/>
    <w:rsid w:val="003744BE"/>
    <w:rPr>
      <w:vertAlign w:val="superscript"/>
    </w:rPr>
  </w:style>
  <w:style w:type="table" w:styleId="TableGrid">
    <w:name w:val="Table Grid"/>
    <w:basedOn w:val="TableNormal"/>
    <w:uiPriority w:val="39"/>
    <w:rsid w:val="00255284"/>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0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8F9"/>
  </w:style>
  <w:style w:type="paragraph" w:styleId="Footer">
    <w:name w:val="footer"/>
    <w:basedOn w:val="Normal"/>
    <w:link w:val="FooterChar"/>
    <w:uiPriority w:val="99"/>
    <w:unhideWhenUsed/>
    <w:rsid w:val="001B0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8F9"/>
  </w:style>
  <w:style w:type="character" w:styleId="CommentReference">
    <w:name w:val="annotation reference"/>
    <w:basedOn w:val="DefaultParagraphFont"/>
    <w:uiPriority w:val="99"/>
    <w:semiHidden/>
    <w:unhideWhenUsed/>
    <w:rsid w:val="00874F7A"/>
    <w:rPr>
      <w:sz w:val="16"/>
      <w:szCs w:val="16"/>
    </w:rPr>
  </w:style>
  <w:style w:type="paragraph" w:styleId="CommentText">
    <w:name w:val="annotation text"/>
    <w:basedOn w:val="Normal"/>
    <w:link w:val="CommentTextChar"/>
    <w:uiPriority w:val="99"/>
    <w:semiHidden/>
    <w:unhideWhenUsed/>
    <w:rsid w:val="00874F7A"/>
    <w:pPr>
      <w:spacing w:line="240" w:lineRule="auto"/>
    </w:pPr>
    <w:rPr>
      <w:sz w:val="20"/>
      <w:szCs w:val="20"/>
    </w:rPr>
  </w:style>
  <w:style w:type="character" w:customStyle="1" w:styleId="CommentTextChar">
    <w:name w:val="Comment Text Char"/>
    <w:basedOn w:val="DefaultParagraphFont"/>
    <w:link w:val="CommentText"/>
    <w:uiPriority w:val="99"/>
    <w:semiHidden/>
    <w:rsid w:val="00874F7A"/>
    <w:rPr>
      <w:sz w:val="20"/>
      <w:szCs w:val="20"/>
    </w:rPr>
  </w:style>
  <w:style w:type="paragraph" w:styleId="CommentSubject">
    <w:name w:val="annotation subject"/>
    <w:basedOn w:val="CommentText"/>
    <w:next w:val="CommentText"/>
    <w:link w:val="CommentSubjectChar"/>
    <w:uiPriority w:val="99"/>
    <w:semiHidden/>
    <w:unhideWhenUsed/>
    <w:rsid w:val="00874F7A"/>
    <w:rPr>
      <w:b/>
      <w:bCs/>
    </w:rPr>
  </w:style>
  <w:style w:type="character" w:customStyle="1" w:styleId="CommentSubjectChar">
    <w:name w:val="Comment Subject Char"/>
    <w:basedOn w:val="CommentTextChar"/>
    <w:link w:val="CommentSubject"/>
    <w:uiPriority w:val="99"/>
    <w:semiHidden/>
    <w:rsid w:val="00874F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956849">
      <w:bodyDiv w:val="1"/>
      <w:marLeft w:val="0"/>
      <w:marRight w:val="0"/>
      <w:marTop w:val="0"/>
      <w:marBottom w:val="0"/>
      <w:divBdr>
        <w:top w:val="none" w:sz="0" w:space="0" w:color="auto"/>
        <w:left w:val="none" w:sz="0" w:space="0" w:color="auto"/>
        <w:bottom w:val="none" w:sz="0" w:space="0" w:color="auto"/>
        <w:right w:val="none" w:sz="0" w:space="0" w:color="auto"/>
      </w:divBdr>
      <w:divsChild>
        <w:div w:id="1398553097">
          <w:marLeft w:val="0"/>
          <w:marRight w:val="0"/>
          <w:marTop w:val="0"/>
          <w:marBottom w:val="0"/>
          <w:divBdr>
            <w:top w:val="none" w:sz="0" w:space="0" w:color="auto"/>
            <w:left w:val="none" w:sz="0" w:space="0" w:color="auto"/>
            <w:bottom w:val="none" w:sz="0" w:space="0" w:color="auto"/>
            <w:right w:val="none" w:sz="0" w:space="0" w:color="auto"/>
          </w:divBdr>
          <w:divsChild>
            <w:div w:id="6312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2492">
      <w:bodyDiv w:val="1"/>
      <w:marLeft w:val="0"/>
      <w:marRight w:val="0"/>
      <w:marTop w:val="0"/>
      <w:marBottom w:val="0"/>
      <w:divBdr>
        <w:top w:val="none" w:sz="0" w:space="0" w:color="auto"/>
        <w:left w:val="none" w:sz="0" w:space="0" w:color="auto"/>
        <w:bottom w:val="none" w:sz="0" w:space="0" w:color="auto"/>
        <w:right w:val="none" w:sz="0" w:space="0" w:color="auto"/>
      </w:divBdr>
      <w:divsChild>
        <w:div w:id="107968118">
          <w:marLeft w:val="0"/>
          <w:marRight w:val="0"/>
          <w:marTop w:val="0"/>
          <w:marBottom w:val="0"/>
          <w:divBdr>
            <w:top w:val="none" w:sz="0" w:space="0" w:color="auto"/>
            <w:left w:val="none" w:sz="0" w:space="0" w:color="auto"/>
            <w:bottom w:val="none" w:sz="0" w:space="0" w:color="auto"/>
            <w:right w:val="none" w:sz="0" w:space="0" w:color="auto"/>
          </w:divBdr>
          <w:divsChild>
            <w:div w:id="1233613652">
              <w:marLeft w:val="0"/>
              <w:marRight w:val="0"/>
              <w:marTop w:val="0"/>
              <w:marBottom w:val="0"/>
              <w:divBdr>
                <w:top w:val="none" w:sz="0" w:space="0" w:color="auto"/>
                <w:left w:val="none" w:sz="0" w:space="0" w:color="auto"/>
                <w:bottom w:val="none" w:sz="0" w:space="0" w:color="auto"/>
                <w:right w:val="none" w:sz="0" w:space="0" w:color="auto"/>
              </w:divBdr>
              <w:divsChild>
                <w:div w:id="490218707">
                  <w:marLeft w:val="0"/>
                  <w:marRight w:val="0"/>
                  <w:marTop w:val="0"/>
                  <w:marBottom w:val="0"/>
                  <w:divBdr>
                    <w:top w:val="none" w:sz="0" w:space="0" w:color="auto"/>
                    <w:left w:val="none" w:sz="0" w:space="0" w:color="auto"/>
                    <w:bottom w:val="none" w:sz="0" w:space="0" w:color="auto"/>
                    <w:right w:val="none" w:sz="0" w:space="0" w:color="auto"/>
                  </w:divBdr>
                  <w:divsChild>
                    <w:div w:id="21175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09364">
      <w:bodyDiv w:val="1"/>
      <w:marLeft w:val="0"/>
      <w:marRight w:val="0"/>
      <w:marTop w:val="0"/>
      <w:marBottom w:val="0"/>
      <w:divBdr>
        <w:top w:val="none" w:sz="0" w:space="0" w:color="auto"/>
        <w:left w:val="none" w:sz="0" w:space="0" w:color="auto"/>
        <w:bottom w:val="none" w:sz="0" w:space="0" w:color="auto"/>
        <w:right w:val="none" w:sz="0" w:space="0" w:color="auto"/>
      </w:divBdr>
    </w:div>
    <w:div w:id="1137647419">
      <w:bodyDiv w:val="1"/>
      <w:marLeft w:val="0"/>
      <w:marRight w:val="0"/>
      <w:marTop w:val="0"/>
      <w:marBottom w:val="0"/>
      <w:divBdr>
        <w:top w:val="none" w:sz="0" w:space="0" w:color="auto"/>
        <w:left w:val="none" w:sz="0" w:space="0" w:color="auto"/>
        <w:bottom w:val="none" w:sz="0" w:space="0" w:color="auto"/>
        <w:right w:val="none" w:sz="0" w:space="0" w:color="auto"/>
      </w:divBdr>
      <w:divsChild>
        <w:div w:id="348215967">
          <w:marLeft w:val="0"/>
          <w:marRight w:val="0"/>
          <w:marTop w:val="0"/>
          <w:marBottom w:val="0"/>
          <w:divBdr>
            <w:top w:val="none" w:sz="0" w:space="0" w:color="auto"/>
            <w:left w:val="none" w:sz="0" w:space="0" w:color="auto"/>
            <w:bottom w:val="none" w:sz="0" w:space="0" w:color="auto"/>
            <w:right w:val="none" w:sz="0" w:space="0" w:color="auto"/>
          </w:divBdr>
        </w:div>
        <w:div w:id="591934396">
          <w:marLeft w:val="0"/>
          <w:marRight w:val="0"/>
          <w:marTop w:val="0"/>
          <w:marBottom w:val="0"/>
          <w:divBdr>
            <w:top w:val="none" w:sz="0" w:space="0" w:color="auto"/>
            <w:left w:val="none" w:sz="0" w:space="0" w:color="auto"/>
            <w:bottom w:val="none" w:sz="0" w:space="0" w:color="auto"/>
            <w:right w:val="none" w:sz="0" w:space="0" w:color="auto"/>
          </w:divBdr>
        </w:div>
      </w:divsChild>
    </w:div>
    <w:div w:id="1310094952">
      <w:bodyDiv w:val="1"/>
      <w:marLeft w:val="0"/>
      <w:marRight w:val="0"/>
      <w:marTop w:val="0"/>
      <w:marBottom w:val="0"/>
      <w:divBdr>
        <w:top w:val="none" w:sz="0" w:space="0" w:color="auto"/>
        <w:left w:val="none" w:sz="0" w:space="0" w:color="auto"/>
        <w:bottom w:val="none" w:sz="0" w:space="0" w:color="auto"/>
        <w:right w:val="none" w:sz="0" w:space="0" w:color="auto"/>
      </w:divBdr>
    </w:div>
    <w:div w:id="1335764072">
      <w:bodyDiv w:val="1"/>
      <w:marLeft w:val="0"/>
      <w:marRight w:val="0"/>
      <w:marTop w:val="0"/>
      <w:marBottom w:val="0"/>
      <w:divBdr>
        <w:top w:val="none" w:sz="0" w:space="0" w:color="auto"/>
        <w:left w:val="none" w:sz="0" w:space="0" w:color="auto"/>
        <w:bottom w:val="none" w:sz="0" w:space="0" w:color="auto"/>
        <w:right w:val="none" w:sz="0" w:space="0" w:color="auto"/>
      </w:divBdr>
      <w:divsChild>
        <w:div w:id="523515900">
          <w:marLeft w:val="0"/>
          <w:marRight w:val="0"/>
          <w:marTop w:val="0"/>
          <w:marBottom w:val="0"/>
          <w:divBdr>
            <w:top w:val="none" w:sz="0" w:space="0" w:color="auto"/>
            <w:left w:val="none" w:sz="0" w:space="0" w:color="auto"/>
            <w:bottom w:val="none" w:sz="0" w:space="0" w:color="auto"/>
            <w:right w:val="none" w:sz="0" w:space="0" w:color="auto"/>
          </w:divBdr>
        </w:div>
        <w:div w:id="1291325701">
          <w:marLeft w:val="0"/>
          <w:marRight w:val="0"/>
          <w:marTop w:val="0"/>
          <w:marBottom w:val="0"/>
          <w:divBdr>
            <w:top w:val="none" w:sz="0" w:space="0" w:color="auto"/>
            <w:left w:val="none" w:sz="0" w:space="0" w:color="auto"/>
            <w:bottom w:val="none" w:sz="0" w:space="0" w:color="auto"/>
            <w:right w:val="none" w:sz="0" w:space="0" w:color="auto"/>
          </w:divBdr>
        </w:div>
        <w:div w:id="2023194398">
          <w:marLeft w:val="0"/>
          <w:marRight w:val="0"/>
          <w:marTop w:val="0"/>
          <w:marBottom w:val="0"/>
          <w:divBdr>
            <w:top w:val="none" w:sz="0" w:space="0" w:color="auto"/>
            <w:left w:val="none" w:sz="0" w:space="0" w:color="auto"/>
            <w:bottom w:val="none" w:sz="0" w:space="0" w:color="auto"/>
            <w:right w:val="none" w:sz="0" w:space="0" w:color="auto"/>
          </w:divBdr>
        </w:div>
        <w:div w:id="1528568911">
          <w:marLeft w:val="0"/>
          <w:marRight w:val="0"/>
          <w:marTop w:val="0"/>
          <w:marBottom w:val="0"/>
          <w:divBdr>
            <w:top w:val="none" w:sz="0" w:space="0" w:color="auto"/>
            <w:left w:val="none" w:sz="0" w:space="0" w:color="auto"/>
            <w:bottom w:val="none" w:sz="0" w:space="0" w:color="auto"/>
            <w:right w:val="none" w:sz="0" w:space="0" w:color="auto"/>
          </w:divBdr>
        </w:div>
        <w:div w:id="383330113">
          <w:marLeft w:val="0"/>
          <w:marRight w:val="0"/>
          <w:marTop w:val="0"/>
          <w:marBottom w:val="0"/>
          <w:divBdr>
            <w:top w:val="none" w:sz="0" w:space="0" w:color="auto"/>
            <w:left w:val="none" w:sz="0" w:space="0" w:color="auto"/>
            <w:bottom w:val="none" w:sz="0" w:space="0" w:color="auto"/>
            <w:right w:val="none" w:sz="0" w:space="0" w:color="auto"/>
          </w:divBdr>
        </w:div>
        <w:div w:id="1983654113">
          <w:marLeft w:val="0"/>
          <w:marRight w:val="0"/>
          <w:marTop w:val="0"/>
          <w:marBottom w:val="0"/>
          <w:divBdr>
            <w:top w:val="none" w:sz="0" w:space="0" w:color="auto"/>
            <w:left w:val="none" w:sz="0" w:space="0" w:color="auto"/>
            <w:bottom w:val="none" w:sz="0" w:space="0" w:color="auto"/>
            <w:right w:val="none" w:sz="0" w:space="0" w:color="auto"/>
          </w:divBdr>
        </w:div>
      </w:divsChild>
    </w:div>
    <w:div w:id="1446271742">
      <w:bodyDiv w:val="1"/>
      <w:marLeft w:val="0"/>
      <w:marRight w:val="0"/>
      <w:marTop w:val="0"/>
      <w:marBottom w:val="0"/>
      <w:divBdr>
        <w:top w:val="none" w:sz="0" w:space="0" w:color="auto"/>
        <w:left w:val="none" w:sz="0" w:space="0" w:color="auto"/>
        <w:bottom w:val="none" w:sz="0" w:space="0" w:color="auto"/>
        <w:right w:val="none" w:sz="0" w:space="0" w:color="auto"/>
      </w:divBdr>
    </w:div>
    <w:div w:id="1736780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77/0963721417718261" TargetMode="External"/><Relationship Id="rId21" Type="http://schemas.openxmlformats.org/officeDocument/2006/relationships/hyperlink" Target="https://doi.org/10.1177/0898010105276180" TargetMode="External"/><Relationship Id="rId42" Type="http://schemas.openxmlformats.org/officeDocument/2006/relationships/hyperlink" Target="https://doi.apa.org/doi/10.1037/pas0000433" TargetMode="External"/><Relationship Id="rId47" Type="http://schemas.openxmlformats.org/officeDocument/2006/relationships/hyperlink" Target="https://doi.org/10.1080/00224545.2019.1586637" TargetMode="External"/><Relationship Id="rId63" Type="http://schemas.openxmlformats.org/officeDocument/2006/relationships/hyperlink" Target="https://doi.org/10.1027/1864-9335/a000381" TargetMode="External"/><Relationship Id="rId68" Type="http://schemas.openxmlformats.org/officeDocument/2006/relationships/hyperlink" Target="https://doi.org/10.1016/j.cognition.2014.08.006" TargetMode="External"/><Relationship Id="rId16" Type="http://schemas.openxmlformats.org/officeDocument/2006/relationships/hyperlink" Target="http://doi.org/10.1007/BF00994052" TargetMode="External"/><Relationship Id="rId11" Type="http://schemas.openxmlformats.org/officeDocument/2006/relationships/hyperlink" Target="https://doi.org/10.1080/00223890902935878" TargetMode="External"/><Relationship Id="rId32" Type="http://schemas.openxmlformats.org/officeDocument/2006/relationships/hyperlink" Target="https://doi.org/10.2307/3791630" TargetMode="External"/><Relationship Id="rId37" Type="http://schemas.openxmlformats.org/officeDocument/2006/relationships/hyperlink" Target="https://doi.org/10.1002/ejsp.2265" TargetMode="External"/><Relationship Id="rId53" Type="http://schemas.openxmlformats.org/officeDocument/2006/relationships/hyperlink" Target="https://doi.org/10.3389/fpsyg.2016.01525" TargetMode="External"/><Relationship Id="rId58" Type="http://schemas.openxmlformats.org/officeDocument/2006/relationships/hyperlink" Target="https://doi.org/10.1016/j.socscimed.2020.113356" TargetMode="External"/><Relationship Id="rId74" Type="http://schemas.openxmlformats.org/officeDocument/2006/relationships/hyperlink" Target="https://doi.org/10.1002/ejsp.2331"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doi.org/10.1002/acp.3798" TargetMode="External"/><Relationship Id="rId82" Type="http://schemas.openxmlformats.org/officeDocument/2006/relationships/fontTable" Target="fontTable.xml"/><Relationship Id="rId19" Type="http://schemas.openxmlformats.org/officeDocument/2006/relationships/hyperlink" Target="https://doi.org/10.1111/bjop.12158" TargetMode="External"/><Relationship Id="rId14" Type="http://schemas.openxmlformats.org/officeDocument/2006/relationships/hyperlink" Target="https://doi.org/10.1111/aphw.12223" TargetMode="External"/><Relationship Id="rId22" Type="http://schemas.openxmlformats.org/officeDocument/2006/relationships/hyperlink" Target="https://doi.org/10.1177/0894318405274828" TargetMode="External"/><Relationship Id="rId27" Type="http://schemas.openxmlformats.org/officeDocument/2006/relationships/hyperlink" Target="https://doi.org/10.1037/0022-3514.71.2.390" TargetMode="External"/><Relationship Id="rId30" Type="http://schemas.openxmlformats.org/officeDocument/2006/relationships/hyperlink" Target="https://doi.org/10.4103/IJPC.IJPC_53_17" TargetMode="External"/><Relationship Id="rId35" Type="http://schemas.openxmlformats.org/officeDocument/2006/relationships/hyperlink" Target="https://doi.org/10.1037/hea0000586" TargetMode="External"/><Relationship Id="rId43" Type="http://schemas.openxmlformats.org/officeDocument/2006/relationships/hyperlink" Target="https://doi.org/10.1177/1073191116659134" TargetMode="External"/><Relationship Id="rId48" Type="http://schemas.openxmlformats.org/officeDocument/2006/relationships/hyperlink" Target="https://doi.org/10.1111/pops.12746" TargetMode="External"/><Relationship Id="rId56" Type="http://schemas.openxmlformats.org/officeDocument/2006/relationships/hyperlink" Target="https://doi.org/10.1080/13546783.2020.1759688" TargetMode="External"/><Relationship Id="rId64" Type="http://schemas.openxmlformats.org/officeDocument/2006/relationships/hyperlink" Target="https://doi.org/10.1002/ejsp.2690" TargetMode="External"/><Relationship Id="rId69" Type="http://schemas.openxmlformats.org/officeDocument/2006/relationships/hyperlink" Target="https://doi.org/10.1007/s10902-011-9286-2" TargetMode="External"/><Relationship Id="rId77" Type="http://schemas.openxmlformats.org/officeDocument/2006/relationships/hyperlink" Target="https://doi.org/10.1126/science.1159845" TargetMode="External"/><Relationship Id="rId8" Type="http://schemas.openxmlformats.org/officeDocument/2006/relationships/hyperlink" Target="https://onlinelibrary.wiley.com/doi/10.1002/acp.3844" TargetMode="External"/><Relationship Id="rId51" Type="http://schemas.openxmlformats.org/officeDocument/2006/relationships/hyperlink" Target="https://doi.org/10.1016/j.paid.2011.08.011" TargetMode="External"/><Relationship Id="rId72" Type="http://schemas.openxmlformats.org/officeDocument/2006/relationships/hyperlink" Target="https://doi.org/10.1177/1750698017701615"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doi.org/10.1163/9789004382022_011" TargetMode="External"/><Relationship Id="rId17" Type="http://schemas.openxmlformats.org/officeDocument/2006/relationships/hyperlink" Target="https://doi.org/10.2196/20737" TargetMode="External"/><Relationship Id="rId25" Type="http://schemas.openxmlformats.org/officeDocument/2006/relationships/hyperlink" Target="https://doi.org/10.1177/1368430220982068" TargetMode="External"/><Relationship Id="rId33" Type="http://schemas.openxmlformats.org/officeDocument/2006/relationships/hyperlink" Target="https://doi.org/10.23811/57.arg2017.hag" TargetMode="External"/><Relationship Id="rId38" Type="http://schemas.openxmlformats.org/officeDocument/2006/relationships/hyperlink" Target="https://doi.org/10.1111/bjso.12314" TargetMode="External"/><Relationship Id="rId46" Type="http://schemas.openxmlformats.org/officeDocument/2006/relationships/hyperlink" Target="https://doi.org/10.1002/ejsp.2308" TargetMode="External"/><Relationship Id="rId59" Type="http://schemas.openxmlformats.org/officeDocument/2006/relationships/hyperlink" Target="https://doi.org/10.1016/j.jrp.2013.05.009" TargetMode="External"/><Relationship Id="rId67" Type="http://schemas.openxmlformats.org/officeDocument/2006/relationships/hyperlink" Target="https://doi.org/10.1177/2158244015623592" TargetMode="External"/><Relationship Id="rId20" Type="http://schemas.openxmlformats.org/officeDocument/2006/relationships/hyperlink" Target="https://doi.org/10.1016/j.paid.2011.02.027" TargetMode="External"/><Relationship Id="rId41" Type="http://schemas.openxmlformats.org/officeDocument/2006/relationships/hyperlink" Target="https://doi.org/10.1027/1864-9335/a000306" TargetMode="External"/><Relationship Id="rId54" Type="http://schemas.openxmlformats.org/officeDocument/2006/relationships/hyperlink" Target="https://doi.org/10.1037/0022-3514.76.6.972" TargetMode="External"/><Relationship Id="rId62" Type="http://schemas.openxmlformats.org/officeDocument/2006/relationships/hyperlink" Target="https://doi.org/10.1080/13546783.2020.1813806" TargetMode="External"/><Relationship Id="rId70" Type="http://schemas.openxmlformats.org/officeDocument/2006/relationships/hyperlink" Target="https://doi.org/10.31234/osf.io/u8yah" TargetMode="External"/><Relationship Id="rId75" Type="http://schemas.openxmlformats.org/officeDocument/2006/relationships/hyperlink" Target="https://doi.org/10.1080/13537903.2011.539846"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i.org/10.3389/fpsyg.2013.00225" TargetMode="External"/><Relationship Id="rId23" Type="http://schemas.openxmlformats.org/officeDocument/2006/relationships/hyperlink" Target="https://doi.org/10.1002/acp.3716" TargetMode="External"/><Relationship Id="rId28" Type="http://schemas.openxmlformats.org/officeDocument/2006/relationships/hyperlink" Target="https://doi.org/10.1177/1745691612460685" TargetMode="External"/><Relationship Id="rId36" Type="http://schemas.openxmlformats.org/officeDocument/2006/relationships/hyperlink" Target="https://doi.org/10.1177/1948550620934692" TargetMode="External"/><Relationship Id="rId49" Type="http://schemas.openxmlformats.org/officeDocument/2006/relationships/hyperlink" Target="https://doi.org/10.1017/S0008423920000517" TargetMode="External"/><Relationship Id="rId57" Type="http://schemas.openxmlformats.org/officeDocument/2006/relationships/hyperlink" Target="https://doi.org/10.1016/j.paid.2010.09.004" TargetMode="External"/><Relationship Id="rId10" Type="http://schemas.openxmlformats.org/officeDocument/2006/relationships/hyperlink" Target="https://doi.org/10.1177/1088868306294907" TargetMode="External"/><Relationship Id="rId31" Type="http://schemas.openxmlformats.org/officeDocument/2006/relationships/hyperlink" Target="https://doi.org/10.1111/sjop.12382" TargetMode="External"/><Relationship Id="rId44" Type="http://schemas.openxmlformats.org/officeDocument/2006/relationships/hyperlink" Target="https://doi.org/10.1002/acp.3042" TargetMode="External"/><Relationship Id="rId52" Type="http://schemas.openxmlformats.org/officeDocument/2006/relationships/hyperlink" Target="https://doi.org/10.1016/j.paid.2020.110289" TargetMode="External"/><Relationship Id="rId60" Type="http://schemas.openxmlformats.org/officeDocument/2006/relationships/hyperlink" Target="https://doi.org/10.1037/0021-843X.86.5.518" TargetMode="External"/><Relationship Id="rId65" Type="http://schemas.openxmlformats.org/officeDocument/2006/relationships/hyperlink" Target="https://doi.org/10.1111/j.2044-8295.2010.02004.x" TargetMode="External"/><Relationship Id="rId73" Type="http://schemas.openxmlformats.org/officeDocument/2006/relationships/hyperlink" Target="https://doi.org/10.1002/ejsp.1922" TargetMode="External"/><Relationship Id="rId78" Type="http://schemas.openxmlformats.org/officeDocument/2006/relationships/hyperlink" Target="https://doi.org/10.1016/j.cognition.2017.05.018" TargetMode="External"/><Relationship Id="rId81" Type="http://schemas.openxmlformats.org/officeDocument/2006/relationships/hyperlink" Target="https://psycnet.apa.org/doi/10.1037/a0036816" TargetMode="External"/><Relationship Id="rId4" Type="http://schemas.openxmlformats.org/officeDocument/2006/relationships/settings" Target="settings.xml"/><Relationship Id="rId9" Type="http://schemas.openxmlformats.org/officeDocument/2006/relationships/hyperlink" Target="https://doi.org/10.1007/s12144-020-00903-0" TargetMode="External"/><Relationship Id="rId13" Type="http://schemas.openxmlformats.org/officeDocument/2006/relationships/hyperlink" Target="https://doi.org/10.1002/per.2176" TargetMode="External"/><Relationship Id="rId18" Type="http://schemas.openxmlformats.org/officeDocument/2006/relationships/hyperlink" Target="https://doi.org/10.1177/1948550615616170" TargetMode="External"/><Relationship Id="rId39" Type="http://schemas.openxmlformats.org/officeDocument/2006/relationships/hyperlink" Target="https://psycnet.apa.org/doi/10.1111/j.1467-8721.2009.01649.x" TargetMode="External"/><Relationship Id="rId34" Type="http://schemas.openxmlformats.org/officeDocument/2006/relationships/hyperlink" Target="https://doi.org/10.1207/s15327957pspr0803_2" TargetMode="External"/><Relationship Id="rId50" Type="http://schemas.openxmlformats.org/officeDocument/2006/relationships/hyperlink" Target="https://doi.org/10.1111/j.1741-6612.2010.00453.x" TargetMode="External"/><Relationship Id="rId55" Type="http://schemas.openxmlformats.org/officeDocument/2006/relationships/hyperlink" Target="https://doi.org/10.3389/fpsyt.2020.568942" TargetMode="External"/><Relationship Id="rId76" Type="http://schemas.openxmlformats.org/officeDocument/2006/relationships/hyperlink" Target="https://doi.org/10.1080/14792779643000100" TargetMode="External"/><Relationship Id="rId7" Type="http://schemas.openxmlformats.org/officeDocument/2006/relationships/endnotes" Target="endnotes.xml"/><Relationship Id="rId71" Type="http://schemas.openxmlformats.org/officeDocument/2006/relationships/hyperlink" Target="https://doi.org/10.1002/acp.3161" TargetMode="External"/><Relationship Id="rId2" Type="http://schemas.openxmlformats.org/officeDocument/2006/relationships/numbering" Target="numbering.xml"/><Relationship Id="rId29" Type="http://schemas.openxmlformats.org/officeDocument/2006/relationships/hyperlink" Target="https://doi.org/10.1007/s12144-021-01416-0" TargetMode="External"/><Relationship Id="rId24" Type="http://schemas.openxmlformats.org/officeDocument/2006/relationships/hyperlink" Target="https://doi.org/10.1016/j.jrp.2011.12.003" TargetMode="External"/><Relationship Id="rId40" Type="http://schemas.openxmlformats.org/officeDocument/2006/relationships/hyperlink" Target="https://doi.org/10.1177/2515245918810225" TargetMode="External"/><Relationship Id="rId45" Type="http://schemas.openxmlformats.org/officeDocument/2006/relationships/hyperlink" Target="https://doi.org/10.1111/j.1559-1816.1997.tb01629.x" TargetMode="External"/><Relationship Id="rId66" Type="http://schemas.openxmlformats.org/officeDocument/2006/relationships/hyperlink" Target="https://doi.org/10.1002/acp.287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v.gligoric@uva.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00DDE6B-7F9C-1649-A617-39CF47CE6864}">
  <we:reference id="wa200001011" version="1.1.0.0" store="en-GB"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783AF-5FC6-43D0-B69C-C9F654BF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5369</TotalTime>
  <Pages>34</Pages>
  <Words>9366</Words>
  <Characters>53387</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Vukasin Gligoric</cp:lastModifiedBy>
  <cp:revision>152</cp:revision>
  <dcterms:created xsi:type="dcterms:W3CDTF">2021-04-06T08:01:00Z</dcterms:created>
  <dcterms:modified xsi:type="dcterms:W3CDTF">2021-05-20T09:51:00Z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documentId_3113</vt:lpwstr>
  </property>
  <property fmtid="{D5CDD505-2E9C-101B-9397-08002B2CF9AE}" pid="3" name="grammarly_documentContext">
    <vt:lpwstr>{"goals":[],"domain":"general","emotions":[],"dialect":"british"}</vt:lpwstr>
  </property>
</Properties>
</file>